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D" w:rsidRDefault="003A3E4D" w:rsidP="003A3E4D">
      <w:pPr>
        <w:rPr>
          <w:b/>
          <w:sz w:val="32"/>
          <w:szCs w:val="32"/>
        </w:rPr>
      </w:pPr>
      <w:r>
        <w:t xml:space="preserve"> </w:t>
      </w:r>
      <w:r>
        <w:rPr>
          <w:b/>
          <w:sz w:val="28"/>
          <w:szCs w:val="28"/>
        </w:rPr>
        <w:t xml:space="preserve">             </w:t>
      </w:r>
      <w:r>
        <w:rPr>
          <w:b/>
          <w:sz w:val="32"/>
          <w:szCs w:val="32"/>
        </w:rPr>
        <w:t>Совет депутатов</w:t>
      </w:r>
    </w:p>
    <w:p w:rsidR="003A3E4D" w:rsidRDefault="003A3E4D" w:rsidP="003A3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муниципального образования</w:t>
      </w:r>
    </w:p>
    <w:p w:rsidR="003A3E4D" w:rsidRDefault="003A3E4D" w:rsidP="003A3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Старобелогорский сельсовет</w:t>
      </w:r>
    </w:p>
    <w:p w:rsidR="003A3E4D" w:rsidRDefault="003A3E4D" w:rsidP="003A3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Новосергиевского района</w:t>
      </w:r>
    </w:p>
    <w:p w:rsidR="003A3E4D" w:rsidRDefault="003A3E4D" w:rsidP="003A3E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Оренбургской области</w:t>
      </w:r>
    </w:p>
    <w:p w:rsidR="003A3E4D" w:rsidRDefault="003A3E4D" w:rsidP="003A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A3E4D" w:rsidRDefault="003A3E4D" w:rsidP="003A3E4D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A3E4D" w:rsidRDefault="003A3E4D" w:rsidP="003A3E4D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  <w:r>
        <w:rPr>
          <w:b/>
          <w:sz w:val="28"/>
          <w:szCs w:val="28"/>
        </w:rPr>
        <w:tab/>
      </w:r>
    </w:p>
    <w:p w:rsidR="003A3E4D" w:rsidRDefault="003A3E4D" w:rsidP="003A3E4D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3A3E4D" w:rsidRDefault="003A3E4D" w:rsidP="003A3E4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От 06. 10 .2020г № 2 /4 </w:t>
      </w:r>
      <w:proofErr w:type="spellStart"/>
      <w:r>
        <w:rPr>
          <w:b/>
          <w:sz w:val="28"/>
          <w:szCs w:val="28"/>
        </w:rPr>
        <w:t>р.С</w:t>
      </w:r>
      <w:proofErr w:type="spellEnd"/>
      <w:r>
        <w:rPr>
          <w:b/>
          <w:sz w:val="28"/>
          <w:szCs w:val="28"/>
        </w:rPr>
        <w:t>.</w:t>
      </w:r>
    </w:p>
    <w:p w:rsidR="003A3E4D" w:rsidRDefault="003A3E4D" w:rsidP="003A3E4D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с. Старобелогорка</w:t>
      </w:r>
      <w:r>
        <w:rPr>
          <w:sz w:val="28"/>
          <w:szCs w:val="28"/>
        </w:rPr>
        <w:tab/>
      </w:r>
    </w:p>
    <w:p w:rsidR="003A3E4D" w:rsidRDefault="003A3E4D" w:rsidP="003A3E4D">
      <w:pPr>
        <w:rPr>
          <w:sz w:val="28"/>
          <w:szCs w:val="28"/>
        </w:rPr>
      </w:pPr>
    </w:p>
    <w:p w:rsidR="003A3E4D" w:rsidRDefault="003A3E4D" w:rsidP="003A3E4D">
      <w:pPr>
        <w:rPr>
          <w:sz w:val="28"/>
          <w:szCs w:val="28"/>
        </w:rPr>
      </w:pPr>
    </w:p>
    <w:p w:rsidR="003A3E4D" w:rsidRDefault="003A3E4D" w:rsidP="003A3E4D">
      <w:pPr>
        <w:pStyle w:val="a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443B8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YFiDQk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B78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7DDE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48F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D05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  <w:proofErr w:type="gramStart"/>
      <w:r>
        <w:t>Об  исполнении</w:t>
      </w:r>
      <w:proofErr w:type="gramEnd"/>
      <w:r>
        <w:t xml:space="preserve"> бюджета </w:t>
      </w:r>
      <w:proofErr w:type="spellStart"/>
      <w:r>
        <w:t>администра</w:t>
      </w:r>
      <w:proofErr w:type="spellEnd"/>
      <w:r>
        <w:t>-</w:t>
      </w:r>
    </w:p>
    <w:p w:rsidR="003A3E4D" w:rsidRDefault="003A3E4D" w:rsidP="003A3E4D">
      <w:pPr>
        <w:pStyle w:val="a4"/>
        <w:jc w:val="left"/>
      </w:pPr>
      <w:proofErr w:type="spellStart"/>
      <w:proofErr w:type="gramStart"/>
      <w:r>
        <w:t>ции</w:t>
      </w:r>
      <w:proofErr w:type="spellEnd"/>
      <w:r>
        <w:t xml:space="preserve">  муниципального</w:t>
      </w:r>
      <w:proofErr w:type="gramEnd"/>
      <w:r>
        <w:t xml:space="preserve"> образования</w:t>
      </w:r>
    </w:p>
    <w:p w:rsidR="003A3E4D" w:rsidRDefault="003A3E4D" w:rsidP="003A3E4D">
      <w:pPr>
        <w:pStyle w:val="a4"/>
        <w:jc w:val="left"/>
      </w:pPr>
      <w:r>
        <w:t>Старобелогорский сельсовет</w:t>
      </w:r>
    </w:p>
    <w:p w:rsidR="003A3E4D" w:rsidRDefault="003A3E4D" w:rsidP="003A3E4D">
      <w:pPr>
        <w:pStyle w:val="a4"/>
        <w:jc w:val="left"/>
      </w:pPr>
      <w:r>
        <w:t>Новосергиевского района Оренбургской</w:t>
      </w:r>
    </w:p>
    <w:p w:rsidR="003A3E4D" w:rsidRDefault="003A3E4D" w:rsidP="003A3E4D">
      <w:pPr>
        <w:pStyle w:val="a4"/>
        <w:jc w:val="left"/>
      </w:pPr>
      <w:r>
        <w:t xml:space="preserve">области </w:t>
      </w:r>
      <w:proofErr w:type="gramStart"/>
      <w:r>
        <w:t>за  9</w:t>
      </w:r>
      <w:proofErr w:type="gramEnd"/>
      <w:r>
        <w:t xml:space="preserve"> месяцев 2020 года.</w:t>
      </w:r>
    </w:p>
    <w:p w:rsidR="003A3E4D" w:rsidRDefault="003A3E4D" w:rsidP="003A3E4D">
      <w:pPr>
        <w:pStyle w:val="a4"/>
        <w:jc w:val="left"/>
      </w:pPr>
    </w:p>
    <w:p w:rsidR="003A3E4D" w:rsidRDefault="003A3E4D" w:rsidP="003A3E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ст. 160.1 Бюджетного  кодекса Российской Федерации ст. 51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Старобелогорский сельсовет.</w:t>
      </w: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итоги  исполнения</w:t>
      </w:r>
      <w:proofErr w:type="gramEnd"/>
      <w:r>
        <w:rPr>
          <w:sz w:val="28"/>
          <w:szCs w:val="28"/>
        </w:rPr>
        <w:t xml:space="preserve"> бюджета муниципального образования Старобелогорский сельсовет за 9 месяцев 2020 года.</w:t>
      </w:r>
    </w:p>
    <w:p w:rsidR="003A3E4D" w:rsidRDefault="003A3E4D" w:rsidP="003A3E4D">
      <w:pPr>
        <w:rPr>
          <w:sz w:val="28"/>
          <w:szCs w:val="28"/>
        </w:rPr>
      </w:pPr>
    </w:p>
    <w:p w:rsidR="003A3E4D" w:rsidRDefault="003A3E4D" w:rsidP="003A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  <w:proofErr w:type="gramStart"/>
      <w:r>
        <w:rPr>
          <w:b/>
          <w:sz w:val="28"/>
          <w:szCs w:val="28"/>
        </w:rPr>
        <w:t>Решил</w:t>
      </w:r>
      <w:proofErr w:type="gramEnd"/>
      <w:r>
        <w:rPr>
          <w:b/>
          <w:sz w:val="28"/>
          <w:szCs w:val="28"/>
        </w:rPr>
        <w:t>:</w:t>
      </w:r>
    </w:p>
    <w:p w:rsidR="003A3E4D" w:rsidRDefault="003A3E4D" w:rsidP="003A3E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исполнение бюджета администрации муниципального образования Старобелогорский сельсовет Новосергиевского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  за 9 месяцев 2020 года  по доходам в сумме 2787055 рублей 42коп.     по </w:t>
      </w:r>
      <w:proofErr w:type="gramStart"/>
      <w:r>
        <w:rPr>
          <w:sz w:val="28"/>
          <w:szCs w:val="28"/>
        </w:rPr>
        <w:t>расходам  в</w:t>
      </w:r>
      <w:proofErr w:type="gramEnd"/>
      <w:r>
        <w:rPr>
          <w:sz w:val="28"/>
          <w:szCs w:val="28"/>
        </w:rPr>
        <w:t xml:space="preserve"> сумме 3196529рубля 08 коп., с превышением доходов над расходами в сумме -409473рубля 66 коп.   со следующими показаниями:</w:t>
      </w: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 xml:space="preserve">1.1. по доходам бюджета поселения за 9 месяцев 2020 года </w:t>
      </w:r>
      <w:proofErr w:type="gramStart"/>
      <w:r>
        <w:rPr>
          <w:sz w:val="28"/>
          <w:szCs w:val="28"/>
        </w:rPr>
        <w:t>согласно  приложению</w:t>
      </w:r>
      <w:proofErr w:type="gramEnd"/>
      <w:r>
        <w:rPr>
          <w:sz w:val="28"/>
          <w:szCs w:val="28"/>
        </w:rPr>
        <w:t xml:space="preserve"> № 1 к настоящему решению.</w:t>
      </w: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>1.2. по расходам бюджета поселения за 9 месяцев 2020</w:t>
      </w:r>
      <w:proofErr w:type="gramStart"/>
      <w:r>
        <w:rPr>
          <w:sz w:val="28"/>
          <w:szCs w:val="28"/>
        </w:rPr>
        <w:t>года  согласно</w:t>
      </w:r>
      <w:proofErr w:type="gramEnd"/>
      <w:r>
        <w:rPr>
          <w:sz w:val="28"/>
          <w:szCs w:val="28"/>
        </w:rPr>
        <w:t xml:space="preserve"> приложению № 2 к настоящему решению.</w:t>
      </w:r>
    </w:p>
    <w:p w:rsidR="003A3E4D" w:rsidRDefault="003A3E4D" w:rsidP="003A3E4D">
      <w:pPr>
        <w:rPr>
          <w:sz w:val="28"/>
          <w:szCs w:val="28"/>
        </w:rPr>
      </w:pP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на официальном сайте администрации муниципального образования Старобелогорский сельсовет в сети Интернет.</w:t>
      </w: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опубликования.</w:t>
      </w:r>
    </w:p>
    <w:p w:rsidR="003A3E4D" w:rsidRDefault="003A3E4D" w:rsidP="003A3E4D">
      <w:pPr>
        <w:rPr>
          <w:sz w:val="28"/>
          <w:szCs w:val="28"/>
        </w:rPr>
      </w:pPr>
    </w:p>
    <w:p w:rsidR="003A3E4D" w:rsidRDefault="003A3E4D" w:rsidP="003A3E4D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депутатов                               </w:t>
      </w:r>
      <w:proofErr w:type="spellStart"/>
      <w:r>
        <w:rPr>
          <w:sz w:val="28"/>
          <w:szCs w:val="28"/>
        </w:rPr>
        <w:t>О.В.Коноплев</w:t>
      </w:r>
      <w:proofErr w:type="spellEnd"/>
    </w:p>
    <w:p w:rsidR="003A3E4D" w:rsidRDefault="003A3E4D" w:rsidP="003A3E4D">
      <w:pPr>
        <w:rPr>
          <w:sz w:val="28"/>
          <w:szCs w:val="28"/>
        </w:rPr>
      </w:pPr>
    </w:p>
    <w:p w:rsidR="003A3E4D" w:rsidRDefault="003A3E4D" w:rsidP="003A3E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Разослано:  В</w:t>
      </w:r>
      <w:proofErr w:type="gramEnd"/>
      <w:r>
        <w:rPr>
          <w:sz w:val="28"/>
          <w:szCs w:val="28"/>
        </w:rPr>
        <w:t xml:space="preserve"> дело.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.  Прокурору.</w:t>
      </w:r>
    </w:p>
    <w:p w:rsidR="003A3E4D" w:rsidRDefault="003A3E4D" w:rsidP="003A3E4D">
      <w:pPr>
        <w:pStyle w:val="a3"/>
        <w:ind w:right="3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Приложение №1</w:t>
      </w:r>
    </w:p>
    <w:p w:rsidR="003A3E4D" w:rsidRDefault="003A3E4D" w:rsidP="003A3E4D">
      <w:pPr>
        <w:pStyle w:val="a3"/>
        <w:ind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</w:rPr>
        <w:t>к  решению</w:t>
      </w:r>
      <w:proofErr w:type="gramEnd"/>
      <w:r>
        <w:rPr>
          <w:color w:val="000000"/>
        </w:rPr>
        <w:t xml:space="preserve"> Совета депутатов</w:t>
      </w:r>
    </w:p>
    <w:p w:rsidR="003A3E4D" w:rsidRDefault="003A3E4D" w:rsidP="003A3E4D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Муниципального образования             </w:t>
      </w:r>
    </w:p>
    <w:p w:rsidR="003A3E4D" w:rsidRDefault="003A3E4D" w:rsidP="003A3E4D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>Старобелогорский сельсовет</w:t>
      </w:r>
    </w:p>
    <w:p w:rsidR="003A3E4D" w:rsidRDefault="003A3E4D" w:rsidP="003A3E4D">
      <w:pPr>
        <w:pStyle w:val="a3"/>
        <w:spacing w:beforeAutospacing="0" w:afterAutospacing="0"/>
        <w:ind w:left="30" w:right="30"/>
        <w:jc w:val="right"/>
        <w:rPr>
          <w:color w:val="000000"/>
        </w:rPr>
      </w:pPr>
      <w:r>
        <w:rPr>
          <w:color w:val="000000"/>
        </w:rPr>
        <w:t xml:space="preserve">От 06.10.2020г.   №2/4 </w:t>
      </w:r>
      <w:proofErr w:type="spellStart"/>
      <w:r>
        <w:rPr>
          <w:color w:val="000000"/>
        </w:rPr>
        <w:t>р.С</w:t>
      </w:r>
      <w:proofErr w:type="spellEnd"/>
      <w:r>
        <w:rPr>
          <w:color w:val="000000"/>
        </w:rPr>
        <w:t>.</w:t>
      </w:r>
    </w:p>
    <w:p w:rsidR="003A3E4D" w:rsidRDefault="003A3E4D" w:rsidP="003A3E4D">
      <w:pPr>
        <w:pStyle w:val="a3"/>
        <w:spacing w:beforeAutospacing="0" w:afterAutospacing="0"/>
        <w:ind w:left="30" w:right="30"/>
        <w:jc w:val="center"/>
        <w:rPr>
          <w:color w:val="000000"/>
        </w:rPr>
      </w:pPr>
      <w:r>
        <w:rPr>
          <w:color w:val="000000"/>
        </w:rPr>
        <w:t>Доходы бюджета муниципального образования Старобелогорский сельсовет по состоянию на 01 октября 2020 года</w:t>
      </w:r>
    </w:p>
    <w:tbl>
      <w:tblPr>
        <w:tblW w:w="9315" w:type="dxa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2495"/>
        <w:gridCol w:w="3171"/>
        <w:gridCol w:w="1156"/>
        <w:gridCol w:w="1202"/>
        <w:gridCol w:w="1291"/>
      </w:tblGrid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</w:t>
            </w:r>
          </w:p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Назначено</w:t>
            </w:r>
          </w:p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00010000000000000000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1631,9</w:t>
            </w:r>
          </w:p>
          <w:p w:rsidR="003A3E4D" w:rsidRDefault="003A3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00010102000010000110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в отношении которых исчисление и уплата налога осуществляется в </w:t>
            </w:r>
            <w:proofErr w:type="spellStart"/>
            <w:r>
              <w:rPr>
                <w:lang w:eastAsia="en-US"/>
              </w:rPr>
              <w:t>сотв</w:t>
            </w:r>
            <w:proofErr w:type="spellEnd"/>
            <w:r>
              <w:rPr>
                <w:lang w:eastAsia="en-US"/>
              </w:rPr>
              <w:t xml:space="preserve">. со ст.227,227 </w:t>
            </w:r>
            <w:proofErr w:type="gramStart"/>
            <w:r>
              <w:rPr>
                <w:lang w:eastAsia="en-US"/>
              </w:rPr>
              <w:t>1,и</w:t>
            </w:r>
            <w:proofErr w:type="gramEnd"/>
            <w:r>
              <w:rPr>
                <w:lang w:eastAsia="en-US"/>
              </w:rPr>
              <w:t xml:space="preserve"> 228 НКРФ.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1669,6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1037,1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00010302240010000110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</w:t>
            </w:r>
            <w:proofErr w:type="gramStart"/>
            <w:r>
              <w:rPr>
                <w:lang w:eastAsia="en-US"/>
              </w:rPr>
              <w:t>моторные  масла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00010302250010000110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</w:t>
            </w:r>
            <w:proofErr w:type="gramStart"/>
            <w:r>
              <w:rPr>
                <w:lang w:eastAsia="en-US"/>
              </w:rPr>
              <w:t>на  автомобильный</w:t>
            </w:r>
            <w:proofErr w:type="gramEnd"/>
            <w:r>
              <w:rPr>
                <w:lang w:eastAsia="en-US"/>
              </w:rPr>
              <w:t xml:space="preserve">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</w:tr>
      <w:tr w:rsidR="003A3E4D" w:rsidTr="003A3E4D">
        <w:trPr>
          <w:trHeight w:val="727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00010302260010000110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</w:t>
            </w:r>
            <w:proofErr w:type="gramStart"/>
            <w:r>
              <w:rPr>
                <w:lang w:eastAsia="en-US"/>
              </w:rPr>
              <w:t>на  прямогонный</w:t>
            </w:r>
            <w:proofErr w:type="gramEnd"/>
            <w:r>
              <w:rPr>
                <w:lang w:eastAsia="en-US"/>
              </w:rPr>
              <w:t xml:space="preserve"> бензин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-101,7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00010606000000000110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00010606000000000110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00010606033100000110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Федерации, и применяемым к объектам налогообложения, расположенных в границах </w:t>
            </w:r>
            <w:proofErr w:type="gramStart"/>
            <w:r>
              <w:rPr>
                <w:lang w:eastAsia="en-US"/>
              </w:rPr>
              <w:t>поселения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00010804020011000110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3A3E4D" w:rsidTr="003A3E4D">
        <w:trPr>
          <w:trHeight w:val="734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00011302995100000130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00020000000000000000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00020200000000000150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1155,1</w:t>
            </w:r>
          </w:p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00020215001000000150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1356,0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1084,7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</w:t>
            </w:r>
            <w:proofErr w:type="spellStart"/>
            <w:r>
              <w:rPr>
                <w:lang w:eastAsia="en-US"/>
              </w:rPr>
              <w:t>сельс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подд</w:t>
            </w:r>
            <w:proofErr w:type="spellEnd"/>
            <w:r>
              <w:rPr>
                <w:lang w:eastAsia="en-US"/>
              </w:rPr>
              <w:t xml:space="preserve"> мер по обеспечению </w:t>
            </w:r>
            <w:proofErr w:type="spellStart"/>
            <w:r>
              <w:rPr>
                <w:lang w:eastAsia="en-US"/>
              </w:rPr>
              <w:t>сбалансированност</w:t>
            </w:r>
            <w:proofErr w:type="spellEnd"/>
            <w:r>
              <w:rPr>
                <w:lang w:eastAsia="en-US"/>
              </w:rPr>
              <w:t xml:space="preserve">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00020229999109000150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3A3E4D" w:rsidTr="003A3E4D">
        <w:trPr>
          <w:trHeight w:val="356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00020235118000000150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>
              <w:rPr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69,7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00020235118100000151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69,7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3A3E4D" w:rsidTr="003A3E4D">
        <w:trPr>
          <w:trHeight w:val="50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  <w:p w:rsidR="003A3E4D" w:rsidRDefault="003A3E4D">
            <w:pPr>
              <w:spacing w:line="256" w:lineRule="auto"/>
              <w:rPr>
                <w:lang w:eastAsia="en-US"/>
              </w:rPr>
            </w:pPr>
          </w:p>
          <w:p w:rsidR="003A3E4D" w:rsidRDefault="003A3E4D">
            <w:pPr>
              <w:spacing w:line="256" w:lineRule="auto"/>
              <w:rPr>
                <w:lang w:eastAsia="en-US"/>
              </w:rPr>
            </w:pPr>
          </w:p>
          <w:p w:rsidR="003A3E4D" w:rsidRDefault="003A3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4488,4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2787,0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</w:tr>
      <w:tr w:rsidR="003A3E4D" w:rsidTr="003A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</w:p>
        </w:tc>
      </w:tr>
    </w:tbl>
    <w:p w:rsidR="003A3E4D" w:rsidRDefault="003A3E4D" w:rsidP="003A3E4D">
      <w:pPr>
        <w:pStyle w:val="a3"/>
        <w:spacing w:beforeAutospacing="0" w:afterAutospacing="0"/>
        <w:ind w:left="30" w:right="30"/>
        <w:jc w:val="center"/>
        <w:rPr>
          <w:color w:val="000000"/>
        </w:rPr>
      </w:pPr>
    </w:p>
    <w:p w:rsidR="003A3E4D" w:rsidRDefault="003A3E4D" w:rsidP="003A3E4D">
      <w:pPr>
        <w:pStyle w:val="a3"/>
        <w:spacing w:beforeAutospacing="0" w:afterAutospacing="0"/>
        <w:ind w:left="30" w:right="30"/>
        <w:jc w:val="center"/>
        <w:rPr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A3E4D" w:rsidTr="003A3E4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.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lang w:eastAsia="en-US"/>
              </w:rPr>
              <w:t>Приложение  №</w:t>
            </w:r>
            <w:proofErr w:type="gramEnd"/>
            <w:r>
              <w:rPr>
                <w:color w:val="000000"/>
                <w:lang w:eastAsia="en-US"/>
              </w:rPr>
              <w:t xml:space="preserve">2    </w:t>
            </w:r>
          </w:p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  решению</w:t>
            </w:r>
            <w:proofErr w:type="gramEnd"/>
            <w:r>
              <w:rPr>
                <w:color w:val="000000"/>
                <w:lang w:eastAsia="en-US"/>
              </w:rPr>
              <w:t xml:space="preserve"> Совета депутатов</w:t>
            </w:r>
          </w:p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муниципального образования</w:t>
            </w:r>
          </w:p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Старобелогорский сельсовет</w:t>
            </w:r>
          </w:p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06.10.2020г. № 2/4 </w:t>
            </w:r>
            <w:proofErr w:type="spellStart"/>
            <w:r>
              <w:rPr>
                <w:color w:val="000000"/>
                <w:lang w:eastAsia="en-US"/>
              </w:rPr>
              <w:t>р.С</w:t>
            </w:r>
            <w:proofErr w:type="spellEnd"/>
          </w:p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бюджета муниципального образования Старобелогорский сельсовет по состоянию на 01 октября 2020 года  </w:t>
            </w:r>
          </w:p>
          <w:p w:rsidR="003A3E4D" w:rsidRDefault="003A3E4D">
            <w:pPr>
              <w:pStyle w:val="a3"/>
              <w:spacing w:beforeAutospacing="0" w:afterAutospacing="0" w:line="256" w:lineRule="auto"/>
              <w:ind w:left="30" w:right="3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8"/>
              <w:gridCol w:w="3674"/>
              <w:gridCol w:w="1448"/>
              <w:gridCol w:w="1378"/>
              <w:gridCol w:w="1251"/>
            </w:tblGrid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Код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Наименование  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Назначено</w:t>
                  </w:r>
                </w:p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тыс.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руб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Исполнено</w:t>
                  </w:r>
                </w:p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тыс.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руб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процент 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исполнения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2455,4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1767,6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73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700,0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571,8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81,6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1627,0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1096,5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67,4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0106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полномочий по обеспечению внутреннего и внешнего финансового контроля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18,4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18,4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0107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Проведение выборов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43,0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42,7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99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67,0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38,2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57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0200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99,2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67,4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68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0203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99,2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67,4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68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145,0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97,5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67,2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0304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Органы юстиции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0310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140,0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97,5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69,6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0314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Обеспечение  народных</w:t>
                  </w:r>
                  <w:proofErr w:type="gramEnd"/>
                  <w:r>
                    <w:rPr>
                      <w:lang w:eastAsia="en-US"/>
                    </w:rPr>
                    <w:t xml:space="preserve"> дружинников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0400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938,7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308,9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33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935,6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305,8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32,7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0412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Осущ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полн</w:t>
                  </w:r>
                  <w:proofErr w:type="spellEnd"/>
                  <w:r>
                    <w:rPr>
                      <w:lang w:eastAsia="en-US"/>
                    </w:rPr>
                    <w:t xml:space="preserve"> по </w:t>
                  </w:r>
                  <w:proofErr w:type="spellStart"/>
                  <w:r>
                    <w:rPr>
                      <w:lang w:eastAsia="en-US"/>
                    </w:rPr>
                    <w:t>утвержд</w:t>
                  </w:r>
                  <w:proofErr w:type="spellEnd"/>
                  <w:r>
                    <w:rPr>
                      <w:lang w:eastAsia="en-US"/>
                    </w:rPr>
                    <w:t xml:space="preserve"> документ по план </w:t>
                  </w:r>
                  <w:proofErr w:type="spellStart"/>
                  <w:r>
                    <w:rPr>
                      <w:lang w:eastAsia="en-US"/>
                    </w:rPr>
                    <w:t>террит</w:t>
                  </w:r>
                  <w:proofErr w:type="spellEnd"/>
                  <w:r>
                    <w:rPr>
                      <w:lang w:eastAsia="en-US"/>
                    </w:rPr>
                    <w:t xml:space="preserve">, выдача </w:t>
                  </w:r>
                  <w:proofErr w:type="spellStart"/>
                  <w:r>
                    <w:rPr>
                      <w:lang w:eastAsia="en-US"/>
                    </w:rPr>
                    <w:t>разр</w:t>
                  </w:r>
                  <w:proofErr w:type="spellEnd"/>
                  <w:r>
                    <w:rPr>
                      <w:lang w:eastAsia="en-US"/>
                    </w:rPr>
                    <w:t xml:space="preserve"> на </w:t>
                  </w:r>
                  <w:proofErr w:type="spellStart"/>
                  <w:r>
                    <w:rPr>
                      <w:lang w:eastAsia="en-US"/>
                    </w:rPr>
                    <w:t>ст</w:t>
                  </w:r>
                  <w:proofErr w:type="spellEnd"/>
                  <w:r>
                    <w:rPr>
                      <w:lang w:eastAsia="en-US"/>
                    </w:rPr>
                    <w:t>-во.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3,1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0412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Землеустройство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57,0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56,8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99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307,0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166,2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54,0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0707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Молодежная политика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1,1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0,6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54,5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0801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470,9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269,7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57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0801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Трансферты культура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534,3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450,0</w:t>
                  </w:r>
                </w:p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84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1001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Доплата к пенсии </w:t>
                  </w:r>
                  <w:proofErr w:type="spellStart"/>
                  <w:r>
                    <w:rPr>
                      <w:lang w:eastAsia="en-US"/>
                    </w:rPr>
                    <w:t>мун</w:t>
                  </w:r>
                  <w:proofErr w:type="spellEnd"/>
                  <w:r>
                    <w:rPr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lang w:eastAsia="en-US"/>
                    </w:rPr>
                    <w:t>служ</w:t>
                  </w:r>
                  <w:proofErr w:type="spellEnd"/>
                  <w:r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15,8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11,8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75</w:t>
                  </w:r>
                </w:p>
              </w:tc>
            </w:tr>
            <w:tr w:rsidR="003A3E4D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jc w:val="right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4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5024,4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3196,5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E4D" w:rsidRDefault="003A3E4D">
                  <w:pPr>
                    <w:pStyle w:val="a3"/>
                    <w:spacing w:line="256" w:lineRule="auto"/>
                    <w:ind w:right="3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63,6</w:t>
                  </w:r>
                </w:p>
              </w:tc>
            </w:tr>
          </w:tbl>
          <w:p w:rsidR="003A3E4D" w:rsidRDefault="003A3E4D">
            <w:pPr>
              <w:spacing w:line="256" w:lineRule="auto"/>
              <w:ind w:right="30"/>
              <w:rPr>
                <w:color w:val="000000"/>
                <w:lang w:eastAsia="en-US"/>
              </w:rPr>
            </w:pPr>
          </w:p>
        </w:tc>
      </w:tr>
    </w:tbl>
    <w:p w:rsidR="003A3E4D" w:rsidRDefault="003A3E4D" w:rsidP="003A3E4D">
      <w:pPr>
        <w:jc w:val="center"/>
        <w:rPr>
          <w:vanish/>
        </w:rPr>
      </w:pPr>
    </w:p>
    <w:tbl>
      <w:tblPr>
        <w:tblW w:w="5000" w:type="pct"/>
        <w:jc w:val="center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3A3E4D" w:rsidTr="003A3E4D">
        <w:trPr>
          <w:tblCellSpacing w:w="0" w:type="dxa"/>
          <w:jc w:val="center"/>
        </w:trPr>
        <w:tc>
          <w:tcPr>
            <w:tcW w:w="0" w:type="auto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E4D" w:rsidRDefault="003A3E4D">
            <w:pPr>
              <w:spacing w:line="256" w:lineRule="auto"/>
              <w:rPr>
                <w:lang w:eastAsia="en-US"/>
              </w:rPr>
            </w:pPr>
          </w:p>
        </w:tc>
      </w:tr>
    </w:tbl>
    <w:p w:rsidR="003A3E4D" w:rsidRDefault="003A3E4D" w:rsidP="003A3E4D">
      <w:pPr>
        <w:jc w:val="center"/>
        <w:rPr>
          <w:vanish/>
        </w:rPr>
      </w:pPr>
    </w:p>
    <w:p w:rsidR="003A3E4D" w:rsidRDefault="003A3E4D" w:rsidP="003A3E4D">
      <w:pPr>
        <w:jc w:val="center"/>
      </w:pPr>
    </w:p>
    <w:p w:rsidR="003A3E4D" w:rsidRDefault="003A3E4D" w:rsidP="003A3E4D"/>
    <w:p w:rsidR="003A3E4D" w:rsidRDefault="003A3E4D" w:rsidP="003A3E4D"/>
    <w:p w:rsidR="00EC69AD" w:rsidRDefault="00EC69AD">
      <w:bookmarkStart w:id="0" w:name="_GoBack"/>
      <w:bookmarkEnd w:id="0"/>
    </w:p>
    <w:sectPr w:rsidR="00EC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8"/>
    <w:rsid w:val="003A3E4D"/>
    <w:rsid w:val="00852F78"/>
    <w:rsid w:val="00E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A226-47B0-49E4-A2D2-AD53BFC9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3E4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3A3E4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A3E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2020-10-14T10:32:00Z</dcterms:created>
  <dcterms:modified xsi:type="dcterms:W3CDTF">2020-10-14T10:32:00Z</dcterms:modified>
</cp:coreProperties>
</file>