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E0667" w:rsidRDefault="00FE0667" w:rsidP="00FE06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E0667" w:rsidRDefault="00FE0667" w:rsidP="00FE0667">
      <w:pPr>
        <w:pStyle w:val="a4"/>
        <w:rPr>
          <w:rFonts w:ascii="Arial" w:hAnsi="Arial" w:cs="Arial"/>
        </w:rPr>
      </w:pPr>
    </w:p>
    <w:p w:rsidR="00FE0667" w:rsidRDefault="00FE0667" w:rsidP="00FE0667">
      <w:pPr>
        <w:pStyle w:val="a4"/>
        <w:rPr>
          <w:rFonts w:ascii="Arial" w:hAnsi="Arial" w:cs="Arial"/>
        </w:rPr>
      </w:pPr>
    </w:p>
    <w:p w:rsidR="00FE0667" w:rsidRDefault="00FE0667" w:rsidP="00FE066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FE0667" w:rsidRDefault="00FE0667" w:rsidP="00FE0667">
      <w:pPr>
        <w:pStyle w:val="a8"/>
        <w:rPr>
          <w:sz w:val="32"/>
          <w:szCs w:val="32"/>
          <w:lang w:eastAsia="ar-SA"/>
        </w:rPr>
      </w:pPr>
    </w:p>
    <w:p w:rsidR="00FE0667" w:rsidRDefault="00FE0667" w:rsidP="00FE0667">
      <w:pPr>
        <w:pStyle w:val="a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>02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>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  <w:lang w:val="ru-RU"/>
        </w:rPr>
        <w:t>58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р.С</w:t>
      </w:r>
      <w:proofErr w:type="spellEnd"/>
      <w:r>
        <w:rPr>
          <w:rFonts w:ascii="Arial" w:hAnsi="Arial" w:cs="Arial"/>
        </w:rPr>
        <w:t>.</w:t>
      </w:r>
    </w:p>
    <w:p w:rsidR="00FE0667" w:rsidRDefault="00FE0667" w:rsidP="00FE0667">
      <w:pPr>
        <w:pStyle w:val="a4"/>
        <w:rPr>
          <w:rFonts w:ascii="Arial" w:hAnsi="Arial" w:cs="Arial"/>
        </w:rPr>
      </w:pPr>
    </w:p>
    <w:p w:rsidR="00FE0667" w:rsidRDefault="00FE0667" w:rsidP="00FE0667">
      <w:pPr>
        <w:pStyle w:val="a4"/>
        <w:rPr>
          <w:rFonts w:ascii="Arial" w:hAnsi="Arial" w:cs="Arial"/>
          <w:b w:val="0"/>
        </w:rPr>
      </w:pPr>
    </w:p>
    <w:p w:rsidR="00FE0667" w:rsidRDefault="00FE0667" w:rsidP="00FE0667">
      <w:pPr>
        <w:pStyle w:val="1"/>
        <w:tabs>
          <w:tab w:val="left" w:pos="0"/>
        </w:tabs>
        <w:ind w:firstLine="709"/>
        <w:jc w:val="center"/>
        <w:rPr>
          <w:rFonts w:ascii="Arial" w:hAnsi="Arial" w:cs="Arial"/>
          <w:bCs w:val="0"/>
          <w:lang w:val="ru-RU"/>
        </w:rPr>
      </w:pPr>
      <w:r>
        <w:rPr>
          <w:rFonts w:ascii="Arial" w:hAnsi="Arial" w:cs="Arial"/>
          <w:bCs w:val="0"/>
        </w:rPr>
        <w:t xml:space="preserve">О внесении изменений в решение Совета депутатов </w:t>
      </w:r>
      <w:r>
        <w:rPr>
          <w:rFonts w:ascii="Arial" w:hAnsi="Arial" w:cs="Arial"/>
          <w:bCs w:val="0"/>
          <w:lang w:val="ru-RU"/>
        </w:rPr>
        <w:t xml:space="preserve">     </w:t>
      </w:r>
      <w:r>
        <w:rPr>
          <w:rFonts w:ascii="Arial" w:hAnsi="Arial" w:cs="Arial"/>
          <w:bCs w:val="0"/>
        </w:rPr>
        <w:t xml:space="preserve">№ 53/4 </w:t>
      </w:r>
      <w:proofErr w:type="spellStart"/>
      <w:r>
        <w:rPr>
          <w:rFonts w:ascii="Arial" w:hAnsi="Arial" w:cs="Arial"/>
          <w:bCs w:val="0"/>
        </w:rPr>
        <w:t>р.С</w:t>
      </w:r>
      <w:proofErr w:type="spellEnd"/>
      <w:r>
        <w:rPr>
          <w:rFonts w:ascii="Arial" w:hAnsi="Arial" w:cs="Arial"/>
          <w:bCs w:val="0"/>
        </w:rPr>
        <w:t xml:space="preserve"> от 16.12.2019г. «О передаче части полномочий по вопросам местного значения МО </w:t>
      </w:r>
      <w:r>
        <w:rPr>
          <w:rFonts w:ascii="Arial" w:hAnsi="Arial" w:cs="Arial"/>
          <w:bCs w:val="0"/>
          <w:lang w:val="ru-RU"/>
        </w:rPr>
        <w:t>Старобелогорский</w:t>
      </w:r>
      <w:r>
        <w:rPr>
          <w:rFonts w:ascii="Arial" w:hAnsi="Arial" w:cs="Arial"/>
          <w:bCs w:val="0"/>
        </w:rPr>
        <w:t xml:space="preserve"> сельсовет на уровень муниципального образования Новосергиевский район на 2020 год»</w:t>
      </w:r>
    </w:p>
    <w:p w:rsidR="00FE0667" w:rsidRDefault="00FE0667" w:rsidP="00FE0667">
      <w:pPr>
        <w:rPr>
          <w:rFonts w:ascii="Arial" w:hAnsi="Arial" w:cs="Arial"/>
          <w:sz w:val="32"/>
          <w:szCs w:val="32"/>
          <w:lang w:eastAsia="x-none"/>
        </w:rPr>
      </w:pPr>
    </w:p>
    <w:p w:rsidR="00FE0667" w:rsidRDefault="00FE0667" w:rsidP="00FE0667">
      <w:pPr>
        <w:pStyle w:val="1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>
        <w:rPr>
          <w:rFonts w:ascii="Arial" w:hAnsi="Arial" w:cs="Arial"/>
          <w:b w:val="0"/>
          <w:sz w:val="24"/>
          <w:szCs w:val="24"/>
          <w:lang w:val="en-US"/>
        </w:rPr>
        <w:t>V</w:t>
      </w:r>
      <w:r>
        <w:rPr>
          <w:rFonts w:ascii="Arial" w:hAnsi="Arial" w:cs="Arial"/>
          <w:b w:val="0"/>
          <w:sz w:val="24"/>
          <w:szCs w:val="24"/>
        </w:rPr>
        <w:t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ом </w:t>
      </w:r>
      <w:r>
        <w:rPr>
          <w:rFonts w:ascii="Arial" w:hAnsi="Arial" w:cs="Arial"/>
          <w:b w:val="0"/>
          <w:sz w:val="24"/>
          <w:szCs w:val="24"/>
        </w:rPr>
        <w:t xml:space="preserve">МО </w:t>
      </w:r>
      <w:r>
        <w:rPr>
          <w:rFonts w:ascii="Arial" w:hAnsi="Arial" w:cs="Arial"/>
          <w:b w:val="0"/>
          <w:sz w:val="24"/>
          <w:szCs w:val="24"/>
          <w:lang w:val="ru-RU"/>
        </w:rPr>
        <w:t>Старобелогорский сельсовет</w:t>
      </w:r>
      <w:r>
        <w:rPr>
          <w:rFonts w:ascii="Arial" w:hAnsi="Arial" w:cs="Arial"/>
          <w:b w:val="0"/>
          <w:sz w:val="24"/>
          <w:szCs w:val="24"/>
        </w:rPr>
        <w:t>, Совет депутатов РЕШИЛ:</w:t>
      </w:r>
    </w:p>
    <w:p w:rsidR="00FE0667" w:rsidRDefault="00FE0667" w:rsidP="00FE0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Подпункт 3 пункта 1 решение дополнить подпунктом 3,1 с следующим содержанием: </w:t>
      </w:r>
    </w:p>
    <w:p w:rsidR="00FE0667" w:rsidRDefault="00FE0667" w:rsidP="00FE0667">
      <w:pPr>
        <w:ind w:firstLine="709"/>
        <w:jc w:val="both"/>
        <w:rPr>
          <w:rFonts w:ascii="Arial" w:hAnsi="Arial" w:cs="Arial"/>
        </w:rPr>
      </w:pPr>
      <w:bookmarkStart w:id="1" w:name="sub_140130"/>
      <w:r>
        <w:rPr>
          <w:rFonts w:ascii="Arial" w:hAnsi="Arial" w:cs="Arial"/>
        </w:rPr>
        <w:t xml:space="preserve">3.1) осуществление внутреннего муниципального финансового контроля и контроля в сфере закупок и анализа осуществления главными распорядителями средств местного бюджета, главными администраторами доходов местного </w:t>
      </w:r>
      <w:proofErr w:type="gramStart"/>
      <w:r>
        <w:rPr>
          <w:rFonts w:ascii="Arial" w:hAnsi="Arial" w:cs="Arial"/>
        </w:rPr>
        <w:t>бюджета,  главными</w:t>
      </w:r>
      <w:proofErr w:type="gramEnd"/>
      <w:r>
        <w:rPr>
          <w:rFonts w:ascii="Arial" w:hAnsi="Arial" w:cs="Arial"/>
        </w:rPr>
        <w:t xml:space="preserve"> администраторами источников финансирования дефицита местного бюджета внутреннего финансового контроля и внутреннего  финансового аудита;</w:t>
      </w:r>
    </w:p>
    <w:p w:rsidR="00FE0667" w:rsidRDefault="00FE0667" w:rsidP="00FE0667">
      <w:pPr>
        <w:pStyle w:val="a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.Приложение к решению читать в новой редакции</w:t>
      </w:r>
    </w:p>
    <w:p w:rsidR="00FE0667" w:rsidRDefault="00FE0667" w:rsidP="00FE06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FE0667" w:rsidRDefault="00FE0667" w:rsidP="00FE0667">
      <w:pPr>
        <w:jc w:val="both"/>
        <w:rPr>
          <w:rFonts w:ascii="Arial" w:hAnsi="Arial" w:cs="Arial"/>
        </w:rPr>
      </w:pPr>
    </w:p>
    <w:p w:rsidR="00FE0667" w:rsidRDefault="00FE0667" w:rsidP="00FE0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E0667" w:rsidRDefault="00FE0667" w:rsidP="00FE06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Т.З.Зайнутдинова</w:t>
      </w:r>
    </w:p>
    <w:p w:rsidR="00FE0667" w:rsidRDefault="00FE0667" w:rsidP="00FE0667">
      <w:pPr>
        <w:rPr>
          <w:rFonts w:ascii="Arial" w:hAnsi="Arial" w:cs="Arial"/>
        </w:rPr>
      </w:pPr>
    </w:p>
    <w:p w:rsidR="00FE0667" w:rsidRDefault="00FE0667" w:rsidP="00FE0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администрации района,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>, в дело, прокурору.</w:t>
      </w:r>
      <w:bookmarkEnd w:id="1"/>
    </w:p>
    <w:p w:rsidR="00FE0667" w:rsidRDefault="00FE0667" w:rsidP="00FE0667">
      <w:pPr>
        <w:ind w:left="108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E0667" w:rsidRDefault="00FE0667" w:rsidP="00FE0667">
      <w:pPr>
        <w:ind w:left="108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E0667" w:rsidRDefault="00FE0667" w:rsidP="00FE0667">
      <w:pPr>
        <w:ind w:left="1080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E0667" w:rsidRDefault="00FE0667" w:rsidP="00FE0667">
      <w:pPr>
        <w:ind w:left="1080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Приложение</w:t>
      </w:r>
    </w:p>
    <w:p w:rsidR="00FE0667" w:rsidRDefault="00FE0667" w:rsidP="00FE0667">
      <w:pPr>
        <w:ind w:left="1080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к решению Совета депутатов</w:t>
      </w:r>
    </w:p>
    <w:p w:rsidR="00FE0667" w:rsidRDefault="00FE0667" w:rsidP="00FE0667">
      <w:pPr>
        <w:ind w:left="1080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муниципального  образования</w:t>
      </w:r>
      <w:proofErr w:type="gramEnd"/>
    </w:p>
    <w:p w:rsidR="00FE0667" w:rsidRDefault="00FE0667" w:rsidP="00FE0667">
      <w:pPr>
        <w:ind w:left="10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Старобелогорский сельсовет</w:t>
      </w:r>
    </w:p>
    <w:p w:rsidR="00FE0667" w:rsidRDefault="00FE0667" w:rsidP="00FE0667">
      <w:pPr>
        <w:pStyle w:val="a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02.06.2020г. № 58/2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р.С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FE0667" w:rsidRDefault="00FE0667" w:rsidP="00FE0667">
      <w:pPr>
        <w:ind w:left="1080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FE0667" w:rsidRDefault="00FE0667" w:rsidP="00FE0667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FE0667" w:rsidRDefault="00FE0667" w:rsidP="00FE0667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FE0667" w:rsidTr="00FE0667">
        <w:trPr>
          <w:trHeight w:val="137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Наименование  передаваемых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полномочий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FE0667" w:rsidRDefault="00FE066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</w:p>
          <w:p w:rsidR="00FE0667" w:rsidRDefault="00FE0667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FE0667" w:rsidRDefault="00FE06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FE0667" w:rsidTr="00FE0667">
        <w:trPr>
          <w:trHeight w:val="169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rFonts w:ascii="Arial" w:hAnsi="Arial" w:cs="Arial"/>
                <w:color w:val="000000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4" w:history="1">
              <w:r>
                <w:rPr>
                  <w:rStyle w:val="a3"/>
                  <w:color w:val="000000"/>
                </w:rPr>
                <w:t>частями 5</w:t>
              </w:r>
            </w:hyperlink>
            <w:r>
              <w:rPr>
                <w:rFonts w:ascii="Arial" w:hAnsi="Arial" w:cs="Arial"/>
                <w:color w:val="000000"/>
              </w:rPr>
              <w:t xml:space="preserve"> - </w:t>
            </w:r>
            <w:hyperlink r:id="rId5" w:history="1">
              <w:r>
                <w:rPr>
                  <w:rStyle w:val="a3"/>
                  <w:color w:val="000000"/>
                </w:rPr>
                <w:t>6</w:t>
              </w:r>
            </w:hyperlink>
            <w:r>
              <w:rPr>
                <w:rFonts w:ascii="Arial" w:hAnsi="Arial" w:cs="Arial"/>
                <w:color w:val="000000"/>
              </w:rPr>
              <w:t xml:space="preserve"> ст. 51  </w:t>
            </w:r>
            <w:hyperlink r:id="rId6" w:history="1">
              <w:r>
                <w:rPr>
                  <w:rStyle w:val="a3"/>
                  <w:color w:val="000000"/>
                </w:rPr>
                <w:t>Градостроительным кодексом</w:t>
              </w:r>
            </w:hyperlink>
            <w:r>
              <w:rPr>
                <w:rFonts w:ascii="Arial" w:hAnsi="Arial" w:cs="Arial"/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>
              <w:rPr>
                <w:rFonts w:ascii="Arial" w:hAnsi="Arial" w:cs="Arial"/>
              </w:rPr>
              <w:t xml:space="preserve"> строительства, расположенных на территории поселения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FE0667" w:rsidTr="00FE0667">
        <w:trPr>
          <w:trHeight w:val="55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организация и осуществление мероприятий по работе с детьми и молодежью в поселении;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E0667" w:rsidTr="00FE0667">
        <w:trPr>
          <w:trHeight w:val="5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3) осуществление внешнего муниципального финансового контроля;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FE0667" w:rsidTr="00FE0667">
        <w:trPr>
          <w:trHeight w:val="5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25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3.1)осуществление</w:t>
            </w:r>
            <w:proofErr w:type="gramEnd"/>
            <w:r>
              <w:rPr>
                <w:rFonts w:ascii="Arial" w:hAnsi="Arial" w:cs="Arial"/>
              </w:rPr>
              <w:t xml:space="preserve"> внутреннего муниципального финансового контроля;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FE0667" w:rsidTr="00FE0667">
        <w:trPr>
          <w:trHeight w:val="2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4) </w:t>
            </w:r>
            <w:r>
              <w:rPr>
                <w:rFonts w:ascii="Arial" w:hAnsi="Arial" w:cs="Arial"/>
              </w:rPr>
              <w:t xml:space="preserve">расчет и выплата заработной платы, </w:t>
            </w:r>
            <w:proofErr w:type="gramStart"/>
            <w:r>
              <w:rPr>
                <w:rFonts w:ascii="Arial" w:hAnsi="Arial" w:cs="Arial"/>
              </w:rPr>
              <w:t>пособий  работникам</w:t>
            </w:r>
            <w:proofErr w:type="gramEnd"/>
            <w:r>
              <w:rPr>
                <w:rFonts w:ascii="Arial" w:hAnsi="Arial" w:cs="Arial"/>
              </w:rPr>
              <w:t xml:space="preserve"> учреждений культуры.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534,3</w:t>
            </w:r>
          </w:p>
        </w:tc>
      </w:tr>
      <w:tr w:rsidR="00FE0667" w:rsidTr="00FE0667">
        <w:trPr>
          <w:trHeight w:val="2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67" w:rsidRDefault="00FE0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556,4</w:t>
            </w:r>
          </w:p>
        </w:tc>
      </w:tr>
    </w:tbl>
    <w:p w:rsidR="00FE0667" w:rsidRDefault="00FE0667" w:rsidP="00FE0667">
      <w:pPr>
        <w:rPr>
          <w:rFonts w:ascii="Arial" w:hAnsi="Arial" w:cs="Arial"/>
        </w:rPr>
      </w:pPr>
    </w:p>
    <w:p w:rsidR="0026228B" w:rsidRDefault="0026228B"/>
    <w:sectPr w:rsidR="002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9"/>
    <w:rsid w:val="0026228B"/>
    <w:rsid w:val="00301E51"/>
    <w:rsid w:val="0079659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E3F0-73E2-438C-8170-65A10F8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66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6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FE066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FE066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FE066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Body Text"/>
    <w:basedOn w:val="a"/>
    <w:link w:val="a7"/>
    <w:semiHidden/>
    <w:unhideWhenUsed/>
    <w:rsid w:val="00FE066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E0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FE066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FE066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5" Type="http://schemas.openxmlformats.org/officeDocument/2006/relationships/hyperlink" Target="consultantplus://offline/ref=75DD60C2E8DABFC1D3F7BDD6A8395A51F6E1A8D214C8ABACE08D0A77FCD154D86D6B45913574b7A" TargetMode="External"/><Relationship Id="rId4" Type="http://schemas.openxmlformats.org/officeDocument/2006/relationships/hyperlink" Target="consultantplus://offline/ref=75DD60C2E8DABFC1D3F7BDD6A8395A51F6E1A8D214C8ABACE08D0A77FCD154D86D6B4593344FD22577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2020-06-26T11:22:00Z</dcterms:created>
  <dcterms:modified xsi:type="dcterms:W3CDTF">2020-06-26T11:23:00Z</dcterms:modified>
</cp:coreProperties>
</file>