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7EC" w:rsidRDefault="007C57EC" w:rsidP="007C57EC">
      <w:pPr>
        <w:spacing w:before="120" w:after="240"/>
        <w:jc w:val="both"/>
        <w:rPr>
          <w:rFonts w:ascii="Arial" w:hAnsi="Arial" w:cs="Arial"/>
          <w:b/>
          <w:bCs/>
          <w:sz w:val="28"/>
          <w:szCs w:val="28"/>
        </w:rPr>
      </w:pPr>
      <w:bookmarkStart w:id="0" w:name="_GoBack"/>
      <w:bookmarkEnd w:id="0"/>
      <w:r>
        <w:rPr>
          <w:rFonts w:ascii="Arial" w:hAnsi="Arial" w:cs="Arial"/>
          <w:b/>
          <w:bCs/>
          <w:sz w:val="28"/>
          <w:szCs w:val="28"/>
        </w:rPr>
        <w:t xml:space="preserve">                АДМИНИСТРАЦИЯ</w:t>
      </w:r>
    </w:p>
    <w:p w:rsidR="007C57EC" w:rsidRDefault="007C57EC" w:rsidP="007C57EC">
      <w:pPr>
        <w:spacing w:before="120" w:after="240"/>
        <w:jc w:val="both"/>
        <w:rPr>
          <w:rFonts w:ascii="Arial" w:hAnsi="Arial" w:cs="Arial"/>
          <w:b/>
          <w:bCs/>
          <w:sz w:val="28"/>
          <w:szCs w:val="28"/>
        </w:rPr>
      </w:pPr>
      <w:r>
        <w:rPr>
          <w:rFonts w:ascii="Arial" w:hAnsi="Arial" w:cs="Arial"/>
          <w:b/>
          <w:bCs/>
          <w:sz w:val="28"/>
          <w:szCs w:val="28"/>
        </w:rPr>
        <w:t xml:space="preserve">МУНИЦИПАЛЬНОГО ОБРАЗОВАНИЯ </w:t>
      </w:r>
    </w:p>
    <w:p w:rsidR="007C57EC" w:rsidRDefault="007C57EC" w:rsidP="007C57EC">
      <w:pPr>
        <w:spacing w:before="120" w:after="240"/>
        <w:jc w:val="both"/>
        <w:rPr>
          <w:rFonts w:ascii="Arial" w:hAnsi="Arial" w:cs="Arial"/>
          <w:b/>
          <w:bCs/>
          <w:sz w:val="28"/>
          <w:szCs w:val="28"/>
        </w:rPr>
      </w:pPr>
      <w:r>
        <w:rPr>
          <w:rFonts w:ascii="Arial" w:hAnsi="Arial" w:cs="Arial"/>
          <w:b/>
          <w:bCs/>
          <w:sz w:val="28"/>
          <w:szCs w:val="28"/>
        </w:rPr>
        <w:t xml:space="preserve"> СТАРОБЕЛОГОРСКИЙ СЕЛЬСОВЕТ</w:t>
      </w:r>
    </w:p>
    <w:p w:rsidR="007C57EC" w:rsidRDefault="007C57EC" w:rsidP="007C57EC">
      <w:pPr>
        <w:spacing w:before="120" w:after="240"/>
        <w:jc w:val="both"/>
        <w:rPr>
          <w:rFonts w:ascii="Arial" w:hAnsi="Arial" w:cs="Arial"/>
          <w:b/>
          <w:bCs/>
          <w:sz w:val="28"/>
          <w:szCs w:val="28"/>
        </w:rPr>
      </w:pPr>
      <w:r>
        <w:rPr>
          <w:rFonts w:ascii="Arial" w:hAnsi="Arial" w:cs="Arial"/>
          <w:b/>
          <w:bCs/>
          <w:sz w:val="28"/>
          <w:szCs w:val="28"/>
        </w:rPr>
        <w:t xml:space="preserve">   НОВОСЕРГИЕВСКОГО РАЙОНА </w:t>
      </w:r>
    </w:p>
    <w:p w:rsidR="007C57EC" w:rsidRDefault="007C57EC" w:rsidP="007C57EC">
      <w:pPr>
        <w:spacing w:before="120" w:after="240"/>
        <w:jc w:val="both"/>
        <w:rPr>
          <w:rFonts w:ascii="Arial" w:hAnsi="Arial" w:cs="Arial"/>
          <w:b/>
          <w:bCs/>
          <w:sz w:val="28"/>
          <w:szCs w:val="28"/>
        </w:rPr>
      </w:pPr>
      <w:r>
        <w:rPr>
          <w:rFonts w:ascii="Arial" w:hAnsi="Arial" w:cs="Arial"/>
          <w:b/>
          <w:bCs/>
          <w:sz w:val="28"/>
          <w:szCs w:val="28"/>
        </w:rPr>
        <w:t xml:space="preserve">      ОРЕНБУРГСКОЙ ОБЛАСТИ</w:t>
      </w:r>
    </w:p>
    <w:p w:rsidR="007C57EC" w:rsidRDefault="007C57EC" w:rsidP="007C57EC">
      <w:pPr>
        <w:jc w:val="both"/>
        <w:rPr>
          <w:rFonts w:ascii="Arial" w:hAnsi="Arial" w:cs="Arial"/>
          <w:b/>
          <w:bCs/>
          <w:sz w:val="28"/>
          <w:szCs w:val="28"/>
        </w:rPr>
      </w:pPr>
    </w:p>
    <w:p w:rsidR="007C57EC" w:rsidRDefault="007C57EC" w:rsidP="007C57EC">
      <w:pPr>
        <w:jc w:val="both"/>
        <w:rPr>
          <w:rFonts w:ascii="Arial" w:hAnsi="Arial" w:cs="Arial"/>
          <w:b/>
          <w:bCs/>
          <w:sz w:val="30"/>
          <w:szCs w:val="30"/>
        </w:rPr>
      </w:pPr>
      <w:r>
        <w:rPr>
          <w:rFonts w:ascii="Arial" w:hAnsi="Arial" w:cs="Arial"/>
          <w:b/>
          <w:bCs/>
          <w:sz w:val="28"/>
          <w:szCs w:val="28"/>
        </w:rPr>
        <w:t xml:space="preserve"> </w:t>
      </w:r>
      <w:r>
        <w:rPr>
          <w:rFonts w:ascii="Arial" w:hAnsi="Arial" w:cs="Arial"/>
          <w:b/>
          <w:bCs/>
          <w:sz w:val="28"/>
          <w:szCs w:val="28"/>
        </w:rPr>
        <w:tab/>
        <w:t xml:space="preserve">    </w:t>
      </w:r>
      <w:r>
        <w:rPr>
          <w:rFonts w:ascii="Arial" w:hAnsi="Arial" w:cs="Arial"/>
          <w:b/>
          <w:bCs/>
          <w:sz w:val="30"/>
          <w:szCs w:val="30"/>
        </w:rPr>
        <w:t xml:space="preserve">ПОСТАНОВЛЕНИЕ </w:t>
      </w:r>
    </w:p>
    <w:p w:rsidR="007C57EC" w:rsidRDefault="007C57EC" w:rsidP="007C57EC">
      <w:pPr>
        <w:rPr>
          <w:rFonts w:ascii="Times New Roman" w:hAnsi="Times New Roman" w:cs="Times New Roman"/>
          <w:sz w:val="28"/>
          <w:szCs w:val="28"/>
        </w:rPr>
      </w:pPr>
      <w:r>
        <w:rPr>
          <w:rFonts w:ascii="Arial" w:hAnsi="Arial" w:cs="Arial"/>
          <w:b/>
          <w:bCs/>
          <w:sz w:val="30"/>
          <w:szCs w:val="30"/>
        </w:rPr>
        <w:t xml:space="preserve">           </w:t>
      </w:r>
      <w:r>
        <w:rPr>
          <w:rFonts w:ascii="Times New Roman" w:hAnsi="Times New Roman" w:cs="Times New Roman"/>
          <w:sz w:val="28"/>
          <w:szCs w:val="28"/>
        </w:rPr>
        <w:t xml:space="preserve"> От 28.02.2014 г. № 05-п</w:t>
      </w:r>
    </w:p>
    <w:p w:rsidR="007C57EC" w:rsidRDefault="007C57EC" w:rsidP="007C57EC">
      <w:pPr>
        <w:rPr>
          <w:rFonts w:ascii="Times New Roman" w:hAnsi="Times New Roman" w:cs="Times New Roman"/>
          <w:sz w:val="28"/>
          <w:szCs w:val="28"/>
        </w:rPr>
      </w:pPr>
      <w:r>
        <w:rPr>
          <w:rFonts w:ascii="Times New Roman" w:hAnsi="Times New Roman" w:cs="Times New Roman"/>
          <w:sz w:val="28"/>
          <w:szCs w:val="28"/>
        </w:rPr>
        <w:t xml:space="preserve">                 С. Старобелогорка</w:t>
      </w:r>
    </w:p>
    <w:p w:rsidR="007C57EC" w:rsidRDefault="007C57EC" w:rsidP="007C57EC">
      <w:pPr>
        <w:rPr>
          <w:rFonts w:ascii="Times New Roman" w:hAnsi="Times New Roman" w:cs="Times New Roman"/>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2686050</wp:posOffset>
                </wp:positionH>
                <wp:positionV relativeFrom="paragraph">
                  <wp:posOffset>148590</wp:posOffset>
                </wp:positionV>
                <wp:extent cx="3429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E2C48" id="Прямая соединительная линия 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11.7pt" to="238.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3028950</wp:posOffset>
                </wp:positionH>
                <wp:positionV relativeFrom="paragraph">
                  <wp:posOffset>148590</wp:posOffset>
                </wp:positionV>
                <wp:extent cx="0" cy="34290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C0108"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11.7pt" to="238.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148590</wp:posOffset>
                </wp:positionV>
                <wp:extent cx="3429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0D3BD"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7pt" to="1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148590</wp:posOffset>
                </wp:positionV>
                <wp:extent cx="0" cy="34290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41F8A"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7pt" to="-9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"/>
            </w:pict>
          </mc:Fallback>
        </mc:AlternateContent>
      </w:r>
      <w:r>
        <w:rPr>
          <w:rFonts w:ascii="Times New Roman" w:hAnsi="Times New Roman" w:cs="Times New Roman"/>
          <w:sz w:val="28"/>
          <w:szCs w:val="28"/>
        </w:rPr>
        <w:t xml:space="preserve">     </w:t>
      </w:r>
    </w:p>
    <w:p w:rsidR="007C57EC" w:rsidRDefault="007C57EC" w:rsidP="007C57EC">
      <w:pPr>
        <w:rPr>
          <w:rFonts w:ascii="Times New Roman" w:hAnsi="Times New Roman" w:cs="Times New Roman"/>
          <w:sz w:val="28"/>
          <w:szCs w:val="28"/>
        </w:rPr>
      </w:pPr>
      <w:r>
        <w:rPr>
          <w:rFonts w:ascii="Times New Roman" w:hAnsi="Times New Roman" w:cs="Times New Roman"/>
          <w:sz w:val="28"/>
          <w:szCs w:val="28"/>
        </w:rPr>
        <w:t xml:space="preserve">Об утверждении программы </w:t>
      </w:r>
    </w:p>
    <w:p w:rsidR="007C57EC" w:rsidRDefault="007C57EC" w:rsidP="007C57EC">
      <w:pPr>
        <w:rPr>
          <w:rFonts w:ascii="Times New Roman" w:hAnsi="Times New Roman" w:cs="Times New Roman"/>
          <w:sz w:val="28"/>
          <w:szCs w:val="28"/>
        </w:rPr>
      </w:pPr>
      <w:r>
        <w:rPr>
          <w:rFonts w:ascii="Times New Roman" w:hAnsi="Times New Roman" w:cs="Times New Roman"/>
          <w:sz w:val="28"/>
          <w:szCs w:val="28"/>
        </w:rPr>
        <w:t xml:space="preserve">комплексного развития </w:t>
      </w:r>
    </w:p>
    <w:p w:rsidR="007C57EC" w:rsidRDefault="007C57EC" w:rsidP="007C57EC">
      <w:pPr>
        <w:rPr>
          <w:rFonts w:ascii="Times New Roman" w:hAnsi="Times New Roman" w:cs="Times New Roman"/>
          <w:sz w:val="28"/>
          <w:szCs w:val="28"/>
        </w:rPr>
      </w:pPr>
      <w:r>
        <w:rPr>
          <w:rFonts w:ascii="Times New Roman" w:hAnsi="Times New Roman" w:cs="Times New Roman"/>
          <w:sz w:val="28"/>
          <w:szCs w:val="28"/>
        </w:rPr>
        <w:t>систем коммунальной инфраструктуры</w:t>
      </w:r>
    </w:p>
    <w:p w:rsidR="007C57EC" w:rsidRDefault="007C57EC" w:rsidP="007C57EC">
      <w:pPr>
        <w:rPr>
          <w:rFonts w:ascii="Times New Roman" w:hAnsi="Times New Roman" w:cs="Times New Roman"/>
          <w:sz w:val="28"/>
          <w:szCs w:val="28"/>
        </w:rPr>
      </w:pPr>
      <w:r>
        <w:rPr>
          <w:rFonts w:ascii="Times New Roman" w:hAnsi="Times New Roman" w:cs="Times New Roman"/>
          <w:sz w:val="28"/>
          <w:szCs w:val="28"/>
        </w:rPr>
        <w:t>МО « Старобелогорский сельсовет»</w:t>
      </w:r>
    </w:p>
    <w:p w:rsidR="007C57EC" w:rsidRDefault="007C57EC" w:rsidP="007C57EC">
      <w:pPr>
        <w:rPr>
          <w:rFonts w:ascii="Times New Roman" w:hAnsi="Times New Roman" w:cs="Times New Roman"/>
          <w:sz w:val="28"/>
          <w:szCs w:val="28"/>
        </w:rPr>
      </w:pPr>
      <w:r>
        <w:rPr>
          <w:rFonts w:ascii="Times New Roman" w:hAnsi="Times New Roman" w:cs="Times New Roman"/>
          <w:sz w:val="28"/>
          <w:szCs w:val="28"/>
        </w:rPr>
        <w:t xml:space="preserve">Новосергиевского района </w:t>
      </w:r>
    </w:p>
    <w:p w:rsidR="007C57EC" w:rsidRDefault="007C57EC" w:rsidP="007C57EC">
      <w:pPr>
        <w:rPr>
          <w:rFonts w:ascii="Times New Roman" w:hAnsi="Times New Roman" w:cs="Times New Roman"/>
          <w:sz w:val="28"/>
          <w:szCs w:val="28"/>
        </w:rPr>
      </w:pPr>
      <w:r>
        <w:rPr>
          <w:rFonts w:ascii="Times New Roman" w:hAnsi="Times New Roman" w:cs="Times New Roman"/>
          <w:sz w:val="28"/>
          <w:szCs w:val="28"/>
        </w:rPr>
        <w:t xml:space="preserve">Оренбургской области  на 2014 – 2020 </w:t>
      </w:r>
    </w:p>
    <w:p w:rsidR="007C57EC" w:rsidRDefault="007C57EC" w:rsidP="007C57EC">
      <w:pPr>
        <w:rPr>
          <w:rFonts w:ascii="Times New Roman" w:hAnsi="Times New Roman" w:cs="Times New Roman"/>
          <w:sz w:val="28"/>
          <w:szCs w:val="28"/>
        </w:rPr>
      </w:pPr>
      <w:r>
        <w:rPr>
          <w:rFonts w:ascii="Times New Roman" w:hAnsi="Times New Roman" w:cs="Times New Roman"/>
          <w:sz w:val="28"/>
          <w:szCs w:val="28"/>
        </w:rPr>
        <w:t>годы</w:t>
      </w:r>
    </w:p>
    <w:p w:rsidR="007C57EC" w:rsidRDefault="007C57EC" w:rsidP="007C57EC">
      <w:pPr>
        <w:jc w:val="both"/>
        <w:rPr>
          <w:rFonts w:ascii="Times New Roman" w:hAnsi="Times New Roman" w:cs="Times New Roman"/>
          <w:sz w:val="28"/>
          <w:szCs w:val="28"/>
        </w:rPr>
      </w:pPr>
    </w:p>
    <w:p w:rsidR="007C57EC" w:rsidRDefault="007C57EC" w:rsidP="007C57EC">
      <w:pPr>
        <w:jc w:val="both"/>
        <w:rPr>
          <w:rFonts w:ascii="Times New Roman" w:hAnsi="Times New Roman" w:cs="Times New Roman"/>
          <w:sz w:val="28"/>
          <w:szCs w:val="28"/>
        </w:rPr>
      </w:pPr>
    </w:p>
    <w:p w:rsidR="007C57EC" w:rsidRDefault="007C57EC" w:rsidP="007C57EC">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Cs/>
          <w:sz w:val="28"/>
          <w:szCs w:val="28"/>
        </w:rPr>
        <w:t>На основании статей 12, 132 Конституции Российской Федерации, статьи 35 Федерального закона от 06.10.2003 N 131-ФЗ «Об общих принципах организации местного самоуправления в Российской Федерации», статей 5, 11 Федерального закона от 30.12.2004 N 210-ФЗ «Об основах регулирования тарифов организаций коммунального комплекса»</w:t>
      </w:r>
      <w:r>
        <w:rPr>
          <w:rFonts w:ascii="Times New Roman" w:hAnsi="Times New Roman" w:cs="Times New Roman"/>
          <w:sz w:val="28"/>
          <w:szCs w:val="28"/>
        </w:rPr>
        <w:t>:</w:t>
      </w:r>
    </w:p>
    <w:p w:rsidR="007C57EC" w:rsidRDefault="007C57EC" w:rsidP="007C57EC">
      <w:pPr>
        <w:jc w:val="both"/>
        <w:rPr>
          <w:rFonts w:ascii="Times New Roman" w:hAnsi="Times New Roman" w:cs="Times New Roman"/>
          <w:sz w:val="28"/>
          <w:szCs w:val="28"/>
        </w:rPr>
      </w:pPr>
      <w:r>
        <w:rPr>
          <w:rFonts w:ascii="Times New Roman" w:hAnsi="Times New Roman" w:cs="Times New Roman"/>
          <w:sz w:val="28"/>
          <w:szCs w:val="28"/>
        </w:rPr>
        <w:tab/>
        <w:t xml:space="preserve">1. Утвердить программу комплексного развития систем коммунальной инфраструктуры МО «Старобелогорский сельсовет» Новосергиевского района Оренбургской области на 2014 – 2020 годы согласно приложению. </w:t>
      </w:r>
    </w:p>
    <w:p w:rsidR="007C57EC" w:rsidRDefault="007C57EC" w:rsidP="007C57EC">
      <w:pPr>
        <w:jc w:val="both"/>
        <w:rPr>
          <w:rFonts w:ascii="Times New Roman" w:hAnsi="Times New Roman" w:cs="Times New Roman"/>
          <w:sz w:val="28"/>
          <w:szCs w:val="28"/>
        </w:rPr>
      </w:pPr>
      <w:r>
        <w:rPr>
          <w:rFonts w:ascii="Times New Roman" w:hAnsi="Times New Roman" w:cs="Times New Roman"/>
          <w:sz w:val="28"/>
          <w:szCs w:val="28"/>
        </w:rPr>
        <w:tab/>
        <w:t>2. Контроль за исполнением настоящего постановления оставляю за собой.</w:t>
      </w:r>
    </w:p>
    <w:p w:rsidR="007C57EC" w:rsidRDefault="007C57EC" w:rsidP="007C57EC">
      <w:pPr>
        <w:jc w:val="both"/>
        <w:rPr>
          <w:rFonts w:ascii="Times New Roman" w:hAnsi="Times New Roman" w:cs="Times New Roman"/>
          <w:sz w:val="28"/>
          <w:szCs w:val="28"/>
        </w:rPr>
      </w:pPr>
      <w:r>
        <w:rPr>
          <w:rFonts w:ascii="Times New Roman" w:hAnsi="Times New Roman" w:cs="Times New Roman"/>
          <w:sz w:val="28"/>
          <w:szCs w:val="28"/>
        </w:rPr>
        <w:tab/>
        <w:t>3. Постановление  вступает в силу со дня его подписания.</w:t>
      </w:r>
    </w:p>
    <w:p w:rsidR="007C57EC" w:rsidRDefault="007C57EC" w:rsidP="007C57EC">
      <w:pPr>
        <w:jc w:val="both"/>
        <w:rPr>
          <w:rFonts w:ascii="Times New Roman" w:hAnsi="Times New Roman" w:cs="Times New Roman"/>
          <w:sz w:val="28"/>
          <w:szCs w:val="28"/>
        </w:rPr>
      </w:pPr>
    </w:p>
    <w:p w:rsidR="007C57EC" w:rsidRDefault="007C57EC" w:rsidP="007C57EC">
      <w:pPr>
        <w:jc w:val="both"/>
        <w:rPr>
          <w:rFonts w:ascii="Times New Roman" w:hAnsi="Times New Roman" w:cs="Times New Roman"/>
          <w:sz w:val="28"/>
          <w:szCs w:val="28"/>
        </w:rPr>
      </w:pPr>
    </w:p>
    <w:p w:rsidR="007C57EC" w:rsidRDefault="007C57EC" w:rsidP="007C57EC">
      <w:pPr>
        <w:jc w:val="both"/>
        <w:rPr>
          <w:rFonts w:ascii="Times New Roman" w:hAnsi="Times New Roman" w:cs="Times New Roman"/>
          <w:sz w:val="28"/>
          <w:szCs w:val="28"/>
        </w:rPr>
      </w:pPr>
    </w:p>
    <w:p w:rsidR="007C57EC" w:rsidRDefault="007C57EC" w:rsidP="007C57EC">
      <w:pPr>
        <w:jc w:val="both"/>
        <w:rPr>
          <w:rFonts w:ascii="Times New Roman" w:hAnsi="Times New Roman" w:cs="Times New Roman"/>
          <w:sz w:val="28"/>
          <w:szCs w:val="28"/>
        </w:rPr>
      </w:pPr>
      <w:r>
        <w:rPr>
          <w:rFonts w:ascii="Times New Roman" w:hAnsi="Times New Roman" w:cs="Times New Roman"/>
          <w:sz w:val="28"/>
          <w:szCs w:val="28"/>
        </w:rPr>
        <w:t>Глава администрации                                                        Т.З.Зайнутдинова</w:t>
      </w:r>
    </w:p>
    <w:p w:rsidR="007C57EC" w:rsidRDefault="007C57EC" w:rsidP="007C57EC">
      <w:pPr>
        <w:jc w:val="both"/>
        <w:rPr>
          <w:rFonts w:ascii="Times New Roman" w:hAnsi="Times New Roman" w:cs="Times New Roman"/>
          <w:sz w:val="28"/>
          <w:szCs w:val="28"/>
        </w:rPr>
      </w:pPr>
    </w:p>
    <w:p w:rsidR="007C57EC" w:rsidRDefault="007C57EC" w:rsidP="007C57EC">
      <w:pPr>
        <w:jc w:val="both"/>
        <w:rPr>
          <w:rFonts w:ascii="Times New Roman" w:hAnsi="Times New Roman" w:cs="Times New Roman"/>
          <w:sz w:val="28"/>
          <w:szCs w:val="28"/>
        </w:rPr>
      </w:pPr>
    </w:p>
    <w:p w:rsidR="007C57EC" w:rsidRDefault="007C57EC" w:rsidP="007C57EC">
      <w:pPr>
        <w:jc w:val="both"/>
        <w:rPr>
          <w:rFonts w:ascii="Times New Roman" w:hAnsi="Times New Roman" w:cs="Times New Roman"/>
          <w:sz w:val="28"/>
          <w:szCs w:val="28"/>
        </w:rPr>
      </w:pPr>
      <w:r>
        <w:rPr>
          <w:rFonts w:ascii="Times New Roman" w:hAnsi="Times New Roman" w:cs="Times New Roman"/>
          <w:sz w:val="28"/>
          <w:szCs w:val="28"/>
        </w:rPr>
        <w:t>Разослано: администрации Новосергиевского района, МУП «Новосергиевское ЖКХ», орготделу, прокурору.</w:t>
      </w:r>
    </w:p>
    <w:p w:rsidR="007C57EC" w:rsidRDefault="007C57EC" w:rsidP="007C57EC">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7C57EC" w:rsidRDefault="007C57EC" w:rsidP="007C57EC">
      <w:pPr>
        <w:shd w:val="clear" w:color="auto" w:fill="FFFFFF"/>
        <w:jc w:val="both"/>
        <w:rPr>
          <w:rStyle w:val="a6"/>
          <w:b w:val="0"/>
        </w:rPr>
      </w:pPr>
    </w:p>
    <w:p w:rsidR="007C57EC" w:rsidRDefault="007C57EC" w:rsidP="007C57EC">
      <w:pPr>
        <w:shd w:val="clear" w:color="auto" w:fill="FFFFFF"/>
        <w:jc w:val="both"/>
        <w:rPr>
          <w:rFonts w:ascii="Times New Roman" w:hAnsi="Times New Roman" w:cs="Times New Roman"/>
          <w:sz w:val="28"/>
          <w:szCs w:val="28"/>
        </w:rPr>
      </w:pPr>
    </w:p>
    <w:p w:rsidR="007C57EC" w:rsidRDefault="007C57EC" w:rsidP="007C57EC">
      <w:pPr>
        <w:shd w:val="clear" w:color="auto" w:fill="FFFFFF"/>
        <w:jc w:val="both"/>
        <w:rPr>
          <w:rStyle w:val="a6"/>
          <w:b w:val="0"/>
        </w:rPr>
      </w:pPr>
    </w:p>
    <w:p w:rsidR="007C57EC" w:rsidRDefault="007C57EC" w:rsidP="007C57EC">
      <w:pPr>
        <w:shd w:val="clear" w:color="auto" w:fill="FFFFFF"/>
        <w:jc w:val="both"/>
        <w:rPr>
          <w:rStyle w:val="a6"/>
          <w:b w:val="0"/>
          <w:sz w:val="28"/>
          <w:szCs w:val="28"/>
        </w:rPr>
      </w:pPr>
    </w:p>
    <w:p w:rsidR="007C57EC" w:rsidRDefault="007C57EC" w:rsidP="007C57EC">
      <w:pPr>
        <w:shd w:val="clear" w:color="auto" w:fill="FFFFFF"/>
        <w:jc w:val="both"/>
        <w:rPr>
          <w:rStyle w:val="a6"/>
          <w:b w:val="0"/>
          <w:sz w:val="28"/>
          <w:szCs w:val="28"/>
        </w:rPr>
      </w:pPr>
    </w:p>
    <w:p w:rsidR="007C57EC" w:rsidRDefault="007C57EC" w:rsidP="007C57EC">
      <w:pPr>
        <w:shd w:val="clear" w:color="auto" w:fill="FFFFFF"/>
        <w:jc w:val="both"/>
        <w:rPr>
          <w:rStyle w:val="a6"/>
          <w:b w:val="0"/>
          <w:sz w:val="28"/>
          <w:szCs w:val="28"/>
        </w:rPr>
      </w:pPr>
    </w:p>
    <w:p w:rsidR="007C57EC" w:rsidRDefault="007C57EC" w:rsidP="007C57EC">
      <w:pPr>
        <w:shd w:val="clear" w:color="auto" w:fill="FFFFFF"/>
        <w:jc w:val="both"/>
        <w:rPr>
          <w:rStyle w:val="a6"/>
          <w:b w:val="0"/>
          <w:sz w:val="28"/>
          <w:szCs w:val="28"/>
        </w:rPr>
      </w:pPr>
    </w:p>
    <w:p w:rsidR="007C57EC" w:rsidRDefault="007C57EC" w:rsidP="007C57EC">
      <w:pPr>
        <w:shd w:val="clear" w:color="auto" w:fill="FFFFFF"/>
        <w:jc w:val="both"/>
        <w:rPr>
          <w:rStyle w:val="a6"/>
          <w:b w:val="0"/>
          <w:sz w:val="28"/>
          <w:szCs w:val="28"/>
        </w:rPr>
      </w:pPr>
    </w:p>
    <w:p w:rsidR="007C57EC" w:rsidRDefault="007C57EC" w:rsidP="007C57EC">
      <w:pPr>
        <w:ind w:left="4248"/>
        <w:jc w:val="both"/>
        <w:rPr>
          <w:rFonts w:ascii="Times New Roman" w:hAnsi="Times New Roman" w:cs="Times New Roman"/>
        </w:rPr>
      </w:pPr>
      <w:r>
        <w:rPr>
          <w:rFonts w:ascii="Times New Roman" w:hAnsi="Times New Roman" w:cs="Times New Roman"/>
          <w:sz w:val="28"/>
          <w:szCs w:val="28"/>
        </w:rPr>
        <w:t xml:space="preserve">          Приложение </w:t>
      </w:r>
    </w:p>
    <w:p w:rsidR="007C57EC" w:rsidRDefault="007C57EC" w:rsidP="007C57EC">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к постановлению администрации</w:t>
      </w:r>
    </w:p>
    <w:p w:rsidR="007C57EC" w:rsidRDefault="007C57EC" w:rsidP="007C57EC">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Старобелогорского сельсовета</w:t>
      </w:r>
    </w:p>
    <w:p w:rsidR="007C57EC" w:rsidRDefault="007C57EC" w:rsidP="007C57EC">
      <w:pPr>
        <w:shd w:val="clear" w:color="auto" w:fill="FFFFFF"/>
        <w:jc w:val="center"/>
        <w:rPr>
          <w:rStyle w:val="a6"/>
          <w:b w:val="0"/>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от 28.02.2014 г.    № 05-п                      </w:t>
      </w:r>
    </w:p>
    <w:p w:rsidR="007C57EC" w:rsidRDefault="007C57EC" w:rsidP="007C57EC">
      <w:pPr>
        <w:shd w:val="clear" w:color="auto" w:fill="FFFFFF"/>
        <w:jc w:val="center"/>
        <w:rPr>
          <w:rStyle w:val="a6"/>
          <w:b w:val="0"/>
          <w:sz w:val="28"/>
          <w:szCs w:val="28"/>
        </w:rPr>
      </w:pPr>
    </w:p>
    <w:p w:rsidR="007C57EC" w:rsidRDefault="007C57EC" w:rsidP="007C57EC">
      <w:pPr>
        <w:shd w:val="clear" w:color="auto" w:fill="FFFFFF"/>
        <w:jc w:val="center"/>
        <w:rPr>
          <w:rStyle w:val="a6"/>
          <w:b w:val="0"/>
          <w:sz w:val="28"/>
          <w:szCs w:val="28"/>
        </w:rPr>
      </w:pPr>
    </w:p>
    <w:p w:rsidR="007C57EC" w:rsidRDefault="007C57EC" w:rsidP="007C57EC">
      <w:pPr>
        <w:shd w:val="clear" w:color="auto" w:fill="FFFFFF"/>
        <w:jc w:val="center"/>
        <w:rPr>
          <w:rStyle w:val="a6"/>
          <w:b w:val="0"/>
          <w:sz w:val="28"/>
          <w:szCs w:val="28"/>
        </w:rPr>
      </w:pPr>
    </w:p>
    <w:p w:rsidR="007C57EC" w:rsidRDefault="007C57EC" w:rsidP="007C57EC">
      <w:pPr>
        <w:shd w:val="clear" w:color="auto" w:fill="FFFFFF"/>
        <w:jc w:val="center"/>
        <w:rPr>
          <w:rStyle w:val="a6"/>
          <w:b w:val="0"/>
          <w:sz w:val="28"/>
          <w:szCs w:val="28"/>
        </w:rPr>
      </w:pPr>
    </w:p>
    <w:p w:rsidR="007C57EC" w:rsidRDefault="007C57EC" w:rsidP="007C57EC">
      <w:pPr>
        <w:shd w:val="clear" w:color="auto" w:fill="FFFFFF"/>
        <w:jc w:val="center"/>
        <w:rPr>
          <w:rStyle w:val="a6"/>
          <w:b w:val="0"/>
          <w:sz w:val="28"/>
          <w:szCs w:val="28"/>
        </w:rPr>
      </w:pPr>
    </w:p>
    <w:p w:rsidR="007C57EC" w:rsidRDefault="007C57EC" w:rsidP="007C57EC">
      <w:pPr>
        <w:shd w:val="clear" w:color="auto" w:fill="FFFFFF"/>
        <w:jc w:val="center"/>
        <w:rPr>
          <w:rStyle w:val="a6"/>
          <w:b w:val="0"/>
          <w:sz w:val="28"/>
          <w:szCs w:val="28"/>
        </w:rPr>
      </w:pPr>
    </w:p>
    <w:p w:rsidR="007C57EC" w:rsidRDefault="007C57EC" w:rsidP="007C57EC">
      <w:pPr>
        <w:shd w:val="clear" w:color="auto" w:fill="FFFFFF"/>
        <w:jc w:val="center"/>
        <w:rPr>
          <w:rStyle w:val="a6"/>
          <w:b w:val="0"/>
          <w:sz w:val="28"/>
          <w:szCs w:val="28"/>
        </w:rPr>
      </w:pPr>
    </w:p>
    <w:p w:rsidR="007C57EC" w:rsidRDefault="007C57EC" w:rsidP="007C57EC">
      <w:pPr>
        <w:shd w:val="clear" w:color="auto" w:fill="FFFFFF"/>
        <w:jc w:val="center"/>
        <w:rPr>
          <w:rStyle w:val="a6"/>
          <w:b w:val="0"/>
          <w:sz w:val="28"/>
          <w:szCs w:val="28"/>
        </w:rPr>
      </w:pPr>
    </w:p>
    <w:p w:rsidR="007C57EC" w:rsidRDefault="007C57EC" w:rsidP="007C57EC">
      <w:pPr>
        <w:shd w:val="clear" w:color="auto" w:fill="FFFFFF"/>
        <w:jc w:val="center"/>
        <w:rPr>
          <w:rStyle w:val="a6"/>
          <w:b w:val="0"/>
          <w:sz w:val="28"/>
          <w:szCs w:val="28"/>
        </w:rPr>
      </w:pPr>
    </w:p>
    <w:p w:rsidR="007C57EC" w:rsidRDefault="007C57EC" w:rsidP="007C57EC">
      <w:pPr>
        <w:shd w:val="clear" w:color="auto" w:fill="FFFFFF"/>
        <w:jc w:val="center"/>
        <w:rPr>
          <w:rStyle w:val="a6"/>
          <w:b w:val="0"/>
          <w:sz w:val="28"/>
          <w:szCs w:val="28"/>
        </w:rPr>
      </w:pPr>
    </w:p>
    <w:p w:rsidR="007C57EC" w:rsidRDefault="007C57EC" w:rsidP="007C57EC">
      <w:pPr>
        <w:shd w:val="clear" w:color="auto" w:fill="FFFFFF"/>
        <w:jc w:val="center"/>
        <w:rPr>
          <w:rStyle w:val="a6"/>
          <w:b w:val="0"/>
          <w:sz w:val="28"/>
          <w:szCs w:val="28"/>
        </w:rPr>
      </w:pPr>
    </w:p>
    <w:p w:rsidR="007C57EC" w:rsidRDefault="007C57EC" w:rsidP="007C57EC">
      <w:pPr>
        <w:shd w:val="clear" w:color="auto" w:fill="FFFFFF"/>
        <w:jc w:val="center"/>
        <w:rPr>
          <w:rStyle w:val="a6"/>
          <w:b w:val="0"/>
          <w:sz w:val="28"/>
          <w:szCs w:val="28"/>
        </w:rPr>
      </w:pPr>
    </w:p>
    <w:p w:rsidR="007C57EC" w:rsidRDefault="007C57EC" w:rsidP="007C57EC">
      <w:pPr>
        <w:shd w:val="clear" w:color="auto" w:fill="FFFFFF"/>
        <w:jc w:val="center"/>
        <w:rPr>
          <w:rStyle w:val="a6"/>
          <w:b w:val="0"/>
          <w:sz w:val="28"/>
          <w:szCs w:val="28"/>
        </w:rPr>
      </w:pPr>
      <w:r>
        <w:rPr>
          <w:rStyle w:val="a6"/>
          <w:b w:val="0"/>
          <w:sz w:val="28"/>
          <w:szCs w:val="28"/>
        </w:rPr>
        <w:t>Программа</w:t>
      </w:r>
    </w:p>
    <w:p w:rsidR="007C57EC" w:rsidRDefault="007C57EC" w:rsidP="007C57EC">
      <w:pPr>
        <w:shd w:val="clear" w:color="auto" w:fill="FFFFFF"/>
        <w:jc w:val="center"/>
        <w:rPr>
          <w:rFonts w:ascii="Times New Roman" w:hAnsi="Times New Roman" w:cs="Times New Roman"/>
        </w:rPr>
      </w:pPr>
      <w:r>
        <w:rPr>
          <w:rFonts w:ascii="Times New Roman" w:hAnsi="Times New Roman" w:cs="Times New Roman"/>
          <w:bCs/>
          <w:sz w:val="28"/>
          <w:szCs w:val="28"/>
        </w:rPr>
        <w:t xml:space="preserve">комплексного развития </w:t>
      </w:r>
    </w:p>
    <w:p w:rsidR="007C57EC" w:rsidRDefault="007C57EC" w:rsidP="007C57EC">
      <w:pPr>
        <w:shd w:val="clear" w:color="auto" w:fill="FFFFFF"/>
        <w:jc w:val="center"/>
        <w:rPr>
          <w:rFonts w:ascii="Times New Roman" w:hAnsi="Times New Roman" w:cs="Times New Roman"/>
          <w:bCs/>
          <w:sz w:val="28"/>
          <w:szCs w:val="28"/>
        </w:rPr>
      </w:pPr>
      <w:r>
        <w:rPr>
          <w:rFonts w:ascii="Times New Roman" w:hAnsi="Times New Roman" w:cs="Times New Roman"/>
          <w:bCs/>
          <w:sz w:val="28"/>
          <w:szCs w:val="28"/>
        </w:rPr>
        <w:t>систем коммунальной инфраструктуры</w:t>
      </w:r>
    </w:p>
    <w:p w:rsidR="007C57EC" w:rsidRDefault="007C57EC" w:rsidP="007C57EC">
      <w:pPr>
        <w:shd w:val="clear" w:color="auto" w:fill="FFFFFF"/>
        <w:jc w:val="center"/>
        <w:rPr>
          <w:rFonts w:ascii="Times New Roman" w:hAnsi="Times New Roman" w:cs="Times New Roman"/>
          <w:bCs/>
          <w:sz w:val="28"/>
          <w:szCs w:val="28"/>
        </w:rPr>
      </w:pPr>
      <w:r>
        <w:rPr>
          <w:rFonts w:ascii="Times New Roman" w:hAnsi="Times New Roman" w:cs="Times New Roman"/>
          <w:bCs/>
          <w:sz w:val="28"/>
          <w:szCs w:val="28"/>
        </w:rPr>
        <w:t xml:space="preserve">МО «Старобелогорский сельсовет» </w:t>
      </w:r>
    </w:p>
    <w:p w:rsidR="007C57EC" w:rsidRDefault="007C57EC" w:rsidP="007C57EC">
      <w:pPr>
        <w:shd w:val="clear" w:color="auto" w:fill="FFFFFF"/>
        <w:jc w:val="center"/>
        <w:rPr>
          <w:rFonts w:ascii="Times New Roman" w:hAnsi="Times New Roman" w:cs="Times New Roman"/>
          <w:bCs/>
          <w:sz w:val="28"/>
          <w:szCs w:val="28"/>
        </w:rPr>
      </w:pPr>
      <w:r>
        <w:rPr>
          <w:rFonts w:ascii="Times New Roman" w:hAnsi="Times New Roman" w:cs="Times New Roman"/>
          <w:bCs/>
          <w:sz w:val="28"/>
          <w:szCs w:val="28"/>
        </w:rPr>
        <w:t>Новосергиевского района Оренбургской области</w:t>
      </w:r>
    </w:p>
    <w:p w:rsidR="007C57EC" w:rsidRDefault="007C57EC" w:rsidP="007C57EC">
      <w:pPr>
        <w:shd w:val="clear" w:color="auto" w:fill="FFFFFF"/>
        <w:jc w:val="center"/>
        <w:rPr>
          <w:rFonts w:ascii="Times New Roman" w:hAnsi="Times New Roman" w:cs="Times New Roman"/>
          <w:bCs/>
          <w:sz w:val="28"/>
          <w:szCs w:val="28"/>
        </w:rPr>
      </w:pPr>
      <w:r>
        <w:rPr>
          <w:rFonts w:ascii="Times New Roman" w:hAnsi="Times New Roman" w:cs="Times New Roman"/>
          <w:bCs/>
          <w:sz w:val="28"/>
          <w:szCs w:val="28"/>
        </w:rPr>
        <w:t xml:space="preserve">на 2014 – 2020 годы </w:t>
      </w:r>
    </w:p>
    <w:p w:rsidR="007C57EC" w:rsidRDefault="007C57EC" w:rsidP="007C57EC">
      <w:pPr>
        <w:shd w:val="clear" w:color="auto" w:fill="FFFFFF"/>
        <w:jc w:val="center"/>
        <w:rPr>
          <w:rStyle w:val="a6"/>
          <w:b w:val="0"/>
        </w:rPr>
      </w:pPr>
    </w:p>
    <w:p w:rsidR="007C57EC" w:rsidRDefault="007C57EC" w:rsidP="007C57EC">
      <w:pPr>
        <w:shd w:val="clear" w:color="auto" w:fill="FFFFFF"/>
        <w:jc w:val="center"/>
        <w:rPr>
          <w:rStyle w:val="a6"/>
          <w:b w:val="0"/>
          <w:sz w:val="28"/>
          <w:szCs w:val="28"/>
        </w:rPr>
      </w:pPr>
    </w:p>
    <w:p w:rsidR="007C57EC" w:rsidRDefault="007C57EC" w:rsidP="007C57EC">
      <w:pPr>
        <w:shd w:val="clear" w:color="auto" w:fill="FFFFFF"/>
        <w:jc w:val="center"/>
        <w:rPr>
          <w:rStyle w:val="a6"/>
          <w:b w:val="0"/>
          <w:sz w:val="28"/>
          <w:szCs w:val="28"/>
        </w:rPr>
      </w:pPr>
    </w:p>
    <w:p w:rsidR="007C57EC" w:rsidRDefault="007C57EC" w:rsidP="007C57EC">
      <w:pPr>
        <w:shd w:val="clear" w:color="auto" w:fill="FFFFFF"/>
        <w:jc w:val="center"/>
        <w:rPr>
          <w:rStyle w:val="a6"/>
          <w:b w:val="0"/>
          <w:sz w:val="28"/>
          <w:szCs w:val="28"/>
        </w:rPr>
      </w:pPr>
    </w:p>
    <w:p w:rsidR="007C57EC" w:rsidRDefault="007C57EC" w:rsidP="007C57EC">
      <w:pPr>
        <w:shd w:val="clear" w:color="auto" w:fill="FFFFFF"/>
        <w:jc w:val="center"/>
        <w:rPr>
          <w:rStyle w:val="a6"/>
          <w:b w:val="0"/>
          <w:sz w:val="28"/>
          <w:szCs w:val="28"/>
        </w:rPr>
      </w:pPr>
    </w:p>
    <w:p w:rsidR="007C57EC" w:rsidRDefault="007C57EC" w:rsidP="007C57EC">
      <w:pPr>
        <w:shd w:val="clear" w:color="auto" w:fill="FFFFFF"/>
        <w:jc w:val="center"/>
        <w:rPr>
          <w:rStyle w:val="a6"/>
          <w:b w:val="0"/>
          <w:sz w:val="28"/>
          <w:szCs w:val="28"/>
        </w:rPr>
      </w:pPr>
    </w:p>
    <w:p w:rsidR="007C57EC" w:rsidRDefault="007C57EC" w:rsidP="007C57EC">
      <w:pPr>
        <w:shd w:val="clear" w:color="auto" w:fill="FFFFFF"/>
        <w:jc w:val="center"/>
        <w:rPr>
          <w:rStyle w:val="a6"/>
          <w:b w:val="0"/>
          <w:sz w:val="28"/>
          <w:szCs w:val="28"/>
        </w:rPr>
      </w:pPr>
    </w:p>
    <w:p w:rsidR="007C57EC" w:rsidRDefault="007C57EC" w:rsidP="007C57EC">
      <w:pPr>
        <w:shd w:val="clear" w:color="auto" w:fill="FFFFFF"/>
        <w:jc w:val="center"/>
        <w:rPr>
          <w:rStyle w:val="a6"/>
          <w:b w:val="0"/>
          <w:sz w:val="28"/>
          <w:szCs w:val="28"/>
        </w:rPr>
      </w:pPr>
    </w:p>
    <w:p w:rsidR="007C57EC" w:rsidRDefault="007C57EC" w:rsidP="007C57EC">
      <w:pPr>
        <w:shd w:val="clear" w:color="auto" w:fill="FFFFFF"/>
        <w:jc w:val="center"/>
        <w:rPr>
          <w:rStyle w:val="a6"/>
          <w:b w:val="0"/>
          <w:sz w:val="28"/>
          <w:szCs w:val="28"/>
        </w:rPr>
      </w:pPr>
    </w:p>
    <w:p w:rsidR="007C57EC" w:rsidRDefault="007C57EC" w:rsidP="007C57EC">
      <w:pPr>
        <w:shd w:val="clear" w:color="auto" w:fill="FFFFFF"/>
        <w:jc w:val="center"/>
        <w:rPr>
          <w:rStyle w:val="a6"/>
          <w:b w:val="0"/>
          <w:sz w:val="28"/>
          <w:szCs w:val="28"/>
        </w:rPr>
      </w:pPr>
    </w:p>
    <w:p w:rsidR="007C57EC" w:rsidRDefault="007C57EC" w:rsidP="007C57EC">
      <w:pPr>
        <w:shd w:val="clear" w:color="auto" w:fill="FFFFFF"/>
        <w:jc w:val="center"/>
        <w:rPr>
          <w:rStyle w:val="a6"/>
          <w:b w:val="0"/>
          <w:sz w:val="28"/>
          <w:szCs w:val="28"/>
        </w:rPr>
      </w:pPr>
    </w:p>
    <w:p w:rsidR="007C57EC" w:rsidRDefault="007C57EC" w:rsidP="007C57EC">
      <w:pPr>
        <w:shd w:val="clear" w:color="auto" w:fill="FFFFFF"/>
        <w:jc w:val="center"/>
        <w:rPr>
          <w:rStyle w:val="a6"/>
          <w:b w:val="0"/>
          <w:sz w:val="28"/>
          <w:szCs w:val="28"/>
        </w:rPr>
      </w:pPr>
    </w:p>
    <w:p w:rsidR="007C57EC" w:rsidRDefault="007C57EC" w:rsidP="007C57EC">
      <w:pPr>
        <w:shd w:val="clear" w:color="auto" w:fill="FFFFFF"/>
        <w:jc w:val="center"/>
        <w:rPr>
          <w:rStyle w:val="a6"/>
          <w:b w:val="0"/>
          <w:sz w:val="28"/>
          <w:szCs w:val="28"/>
        </w:rPr>
      </w:pPr>
    </w:p>
    <w:p w:rsidR="007C57EC" w:rsidRDefault="007C57EC" w:rsidP="007C57EC">
      <w:pPr>
        <w:shd w:val="clear" w:color="auto" w:fill="FFFFFF"/>
        <w:jc w:val="center"/>
        <w:rPr>
          <w:rStyle w:val="a6"/>
          <w:b w:val="0"/>
          <w:sz w:val="28"/>
          <w:szCs w:val="28"/>
        </w:rPr>
      </w:pPr>
    </w:p>
    <w:p w:rsidR="007C57EC" w:rsidRDefault="007C57EC" w:rsidP="007C57EC">
      <w:pPr>
        <w:shd w:val="clear" w:color="auto" w:fill="FFFFFF"/>
        <w:jc w:val="center"/>
        <w:rPr>
          <w:rStyle w:val="a6"/>
          <w:b w:val="0"/>
          <w:sz w:val="28"/>
          <w:szCs w:val="28"/>
        </w:rPr>
      </w:pPr>
    </w:p>
    <w:p w:rsidR="007C57EC" w:rsidRDefault="007C57EC" w:rsidP="007C57EC">
      <w:pPr>
        <w:shd w:val="clear" w:color="auto" w:fill="FFFFFF"/>
        <w:jc w:val="center"/>
        <w:rPr>
          <w:rStyle w:val="a6"/>
          <w:b w:val="0"/>
          <w:sz w:val="28"/>
          <w:szCs w:val="28"/>
        </w:rPr>
      </w:pPr>
    </w:p>
    <w:p w:rsidR="007C57EC" w:rsidRDefault="007C57EC" w:rsidP="007C57EC">
      <w:pPr>
        <w:shd w:val="clear" w:color="auto" w:fill="FFFFFF"/>
        <w:jc w:val="center"/>
        <w:rPr>
          <w:rStyle w:val="a6"/>
          <w:b w:val="0"/>
          <w:sz w:val="28"/>
          <w:szCs w:val="28"/>
        </w:rPr>
      </w:pPr>
    </w:p>
    <w:p w:rsidR="007C57EC" w:rsidRDefault="007C57EC" w:rsidP="007C57EC">
      <w:pPr>
        <w:shd w:val="clear" w:color="auto" w:fill="FFFFFF"/>
        <w:jc w:val="center"/>
        <w:rPr>
          <w:rStyle w:val="a6"/>
          <w:b w:val="0"/>
          <w:sz w:val="28"/>
          <w:szCs w:val="28"/>
        </w:rPr>
      </w:pPr>
    </w:p>
    <w:p w:rsidR="007C57EC" w:rsidRDefault="007C57EC" w:rsidP="007C57EC">
      <w:pPr>
        <w:shd w:val="clear" w:color="auto" w:fill="FFFFFF"/>
        <w:jc w:val="center"/>
        <w:rPr>
          <w:rStyle w:val="a6"/>
          <w:b w:val="0"/>
          <w:sz w:val="28"/>
          <w:szCs w:val="28"/>
        </w:rPr>
      </w:pPr>
    </w:p>
    <w:p w:rsidR="007C57EC" w:rsidRDefault="007C57EC" w:rsidP="007C57EC">
      <w:pPr>
        <w:shd w:val="clear" w:color="auto" w:fill="FFFFFF"/>
        <w:jc w:val="center"/>
        <w:rPr>
          <w:rStyle w:val="a6"/>
          <w:b w:val="0"/>
          <w:sz w:val="28"/>
          <w:szCs w:val="28"/>
        </w:rPr>
      </w:pPr>
    </w:p>
    <w:p w:rsidR="007C57EC" w:rsidRDefault="007C57EC" w:rsidP="007C57EC">
      <w:pPr>
        <w:shd w:val="clear" w:color="auto" w:fill="FFFFFF"/>
        <w:jc w:val="center"/>
        <w:rPr>
          <w:rStyle w:val="a6"/>
          <w:b w:val="0"/>
          <w:sz w:val="28"/>
          <w:szCs w:val="28"/>
        </w:rPr>
      </w:pPr>
    </w:p>
    <w:p w:rsidR="007C57EC" w:rsidRDefault="007C57EC" w:rsidP="007C57EC">
      <w:pPr>
        <w:shd w:val="clear" w:color="auto" w:fill="FFFFFF"/>
        <w:jc w:val="center"/>
        <w:rPr>
          <w:rStyle w:val="a6"/>
          <w:b w:val="0"/>
          <w:sz w:val="28"/>
          <w:szCs w:val="28"/>
        </w:rPr>
      </w:pPr>
    </w:p>
    <w:p w:rsidR="007C57EC" w:rsidRDefault="007C57EC" w:rsidP="007C57EC">
      <w:pPr>
        <w:shd w:val="clear" w:color="auto" w:fill="FFFFFF"/>
        <w:jc w:val="center"/>
        <w:rPr>
          <w:rStyle w:val="a6"/>
          <w:b w:val="0"/>
          <w:sz w:val="28"/>
          <w:szCs w:val="28"/>
        </w:rPr>
      </w:pPr>
    </w:p>
    <w:p w:rsidR="007C57EC" w:rsidRDefault="007C57EC" w:rsidP="007C57EC">
      <w:pPr>
        <w:shd w:val="clear" w:color="auto" w:fill="FFFFFF"/>
        <w:jc w:val="center"/>
        <w:rPr>
          <w:rStyle w:val="a6"/>
          <w:b w:val="0"/>
          <w:sz w:val="28"/>
          <w:szCs w:val="28"/>
        </w:rPr>
      </w:pPr>
    </w:p>
    <w:p w:rsidR="007C57EC" w:rsidRDefault="007C57EC" w:rsidP="007C57EC">
      <w:pPr>
        <w:shd w:val="clear" w:color="auto" w:fill="FFFFFF"/>
        <w:jc w:val="center"/>
        <w:rPr>
          <w:rStyle w:val="a6"/>
          <w:b w:val="0"/>
          <w:sz w:val="28"/>
          <w:szCs w:val="28"/>
        </w:rPr>
      </w:pPr>
    </w:p>
    <w:p w:rsidR="007C57EC" w:rsidRDefault="007C57EC" w:rsidP="007C57EC">
      <w:pPr>
        <w:shd w:val="clear" w:color="auto" w:fill="FFFFFF"/>
        <w:jc w:val="center"/>
        <w:rPr>
          <w:rStyle w:val="a6"/>
          <w:b w:val="0"/>
          <w:sz w:val="28"/>
          <w:szCs w:val="28"/>
        </w:rPr>
      </w:pPr>
      <w:r>
        <w:rPr>
          <w:rStyle w:val="a6"/>
          <w:b w:val="0"/>
          <w:sz w:val="28"/>
          <w:szCs w:val="28"/>
        </w:rPr>
        <w:t>Паспорт Программы</w:t>
      </w:r>
    </w:p>
    <w:p w:rsidR="007C57EC" w:rsidRDefault="007C57EC" w:rsidP="007C57EC">
      <w:pPr>
        <w:shd w:val="clear" w:color="auto" w:fill="FFFFFF"/>
        <w:jc w:val="center"/>
        <w:rPr>
          <w:rStyle w:val="a6"/>
          <w:b w:val="0"/>
          <w:sz w:val="28"/>
          <w:szCs w:val="28"/>
        </w:rPr>
      </w:pPr>
    </w:p>
    <w:tbl>
      <w:tblPr>
        <w:tblW w:w="0" w:type="auto"/>
        <w:tblLook w:val="01E0" w:firstRow="1" w:lastRow="1" w:firstColumn="1" w:lastColumn="1" w:noHBand="0" w:noVBand="0"/>
      </w:tblPr>
      <w:tblGrid>
        <w:gridCol w:w="3325"/>
        <w:gridCol w:w="6373"/>
      </w:tblGrid>
      <w:tr w:rsidR="007C57EC" w:rsidTr="007C57EC">
        <w:tc>
          <w:tcPr>
            <w:tcW w:w="3369" w:type="dxa"/>
            <w:hideMark/>
          </w:tcPr>
          <w:p w:rsidR="007C57EC" w:rsidRDefault="007C57EC">
            <w:pPr>
              <w:spacing w:line="256" w:lineRule="auto"/>
              <w:rPr>
                <w:rStyle w:val="a6"/>
                <w:b w:val="0"/>
                <w:sz w:val="24"/>
                <w:szCs w:val="24"/>
                <w:lang w:eastAsia="en-US"/>
              </w:rPr>
            </w:pPr>
            <w:r>
              <w:rPr>
                <w:rStyle w:val="a6"/>
                <w:b w:val="0"/>
                <w:sz w:val="24"/>
                <w:szCs w:val="24"/>
                <w:lang w:eastAsia="en-US"/>
              </w:rPr>
              <w:t>Наименование программы</w:t>
            </w:r>
          </w:p>
        </w:tc>
        <w:tc>
          <w:tcPr>
            <w:tcW w:w="6520" w:type="dxa"/>
            <w:hideMark/>
          </w:tcPr>
          <w:p w:rsidR="007C57EC" w:rsidRDefault="007C57EC">
            <w:pPr>
              <w:spacing w:line="256" w:lineRule="auto"/>
              <w:jc w:val="both"/>
              <w:rPr>
                <w:rStyle w:val="a6"/>
                <w:b w:val="0"/>
                <w:sz w:val="24"/>
                <w:szCs w:val="24"/>
                <w:lang w:eastAsia="en-US"/>
              </w:rPr>
            </w:pPr>
            <w:r>
              <w:rPr>
                <w:rFonts w:ascii="Times New Roman" w:hAnsi="Times New Roman" w:cs="Times New Roman"/>
                <w:bCs/>
                <w:sz w:val="24"/>
                <w:szCs w:val="24"/>
                <w:lang w:eastAsia="en-US"/>
              </w:rPr>
              <w:t>Программа комплексного развития систем коммунальной инфраструктуры МО «Старобелогорский сельсовет»Новосергиевского района оренбургской области на 2014 – 2020 годы</w:t>
            </w:r>
          </w:p>
        </w:tc>
      </w:tr>
      <w:tr w:rsidR="007C57EC" w:rsidTr="007C57EC">
        <w:tc>
          <w:tcPr>
            <w:tcW w:w="3369" w:type="dxa"/>
          </w:tcPr>
          <w:p w:rsidR="007C57EC" w:rsidRDefault="007C57EC">
            <w:pPr>
              <w:spacing w:line="256" w:lineRule="auto"/>
              <w:rPr>
                <w:rStyle w:val="a6"/>
                <w:b w:val="0"/>
                <w:sz w:val="24"/>
                <w:szCs w:val="24"/>
                <w:lang w:eastAsia="en-US"/>
              </w:rPr>
            </w:pPr>
            <w:r>
              <w:rPr>
                <w:rStyle w:val="a6"/>
                <w:b w:val="0"/>
                <w:sz w:val="24"/>
                <w:szCs w:val="24"/>
                <w:lang w:eastAsia="en-US"/>
              </w:rPr>
              <w:t>Основание для разработки Программы</w:t>
            </w:r>
          </w:p>
          <w:p w:rsidR="007C57EC" w:rsidRDefault="007C57EC">
            <w:pPr>
              <w:spacing w:line="256" w:lineRule="auto"/>
              <w:rPr>
                <w:rStyle w:val="a6"/>
                <w:b w:val="0"/>
                <w:sz w:val="24"/>
                <w:szCs w:val="24"/>
                <w:lang w:eastAsia="en-US"/>
              </w:rPr>
            </w:pPr>
          </w:p>
        </w:tc>
        <w:tc>
          <w:tcPr>
            <w:tcW w:w="6520" w:type="dxa"/>
          </w:tcPr>
          <w:p w:rsidR="007C57EC" w:rsidRDefault="007C57EC">
            <w:pPr>
              <w:spacing w:line="256" w:lineRule="auto"/>
              <w:jc w:val="both"/>
              <w:rPr>
                <w:rFonts w:ascii="Times New Roman" w:hAnsi="Times New Roman" w:cs="Times New Roman"/>
              </w:rPr>
            </w:pPr>
            <w:r>
              <w:rPr>
                <w:rFonts w:ascii="Times New Roman" w:hAnsi="Times New Roman" w:cs="Times New Roman"/>
                <w:sz w:val="24"/>
                <w:szCs w:val="24"/>
                <w:lang w:eastAsia="en-US"/>
              </w:rPr>
              <w:t xml:space="preserve">Градостроительный кодекс Российской Федерации от 29.12.2004 N 190-ФЗ, Федеральный закон от 06.10.2003 N 131-ФЗ "Об общих принципах организации местного самоуправления в Российской Федерации", Федеральный закон от 30.12.2004 N 210-ФЗ "Об основах регулирования тарифов организаций коммунального комплекса", Федеральный закон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7C57EC" w:rsidRDefault="007C57EC">
            <w:pPr>
              <w:spacing w:line="256" w:lineRule="auto"/>
              <w:jc w:val="both"/>
              <w:rPr>
                <w:rStyle w:val="a6"/>
                <w:b w:val="0"/>
              </w:rPr>
            </w:pPr>
          </w:p>
          <w:p w:rsidR="007C57EC" w:rsidRDefault="007C57EC">
            <w:pPr>
              <w:spacing w:line="256" w:lineRule="auto"/>
              <w:jc w:val="both"/>
              <w:rPr>
                <w:rStyle w:val="a6"/>
                <w:b w:val="0"/>
                <w:sz w:val="24"/>
                <w:szCs w:val="24"/>
                <w:lang w:eastAsia="en-US"/>
              </w:rPr>
            </w:pPr>
          </w:p>
        </w:tc>
      </w:tr>
      <w:tr w:rsidR="007C57EC" w:rsidTr="007C57EC">
        <w:tc>
          <w:tcPr>
            <w:tcW w:w="3369" w:type="dxa"/>
            <w:hideMark/>
          </w:tcPr>
          <w:p w:rsidR="007C57EC" w:rsidRDefault="007C57EC">
            <w:pPr>
              <w:spacing w:line="256" w:lineRule="auto"/>
              <w:rPr>
                <w:rStyle w:val="a6"/>
                <w:b w:val="0"/>
                <w:sz w:val="24"/>
                <w:szCs w:val="24"/>
                <w:lang w:eastAsia="en-US"/>
              </w:rPr>
            </w:pPr>
            <w:r>
              <w:rPr>
                <w:rStyle w:val="a6"/>
                <w:b w:val="0"/>
                <w:sz w:val="24"/>
                <w:szCs w:val="24"/>
                <w:lang w:eastAsia="en-US"/>
              </w:rPr>
              <w:t>Государственные заказчики</w:t>
            </w:r>
            <w:r>
              <w:rPr>
                <w:bCs/>
                <w:sz w:val="24"/>
                <w:szCs w:val="24"/>
                <w:lang w:eastAsia="en-US"/>
              </w:rPr>
              <w:br w:type="column"/>
            </w:r>
          </w:p>
          <w:p w:rsidR="007C57EC" w:rsidRDefault="007C57EC">
            <w:pPr>
              <w:spacing w:line="256" w:lineRule="auto"/>
              <w:rPr>
                <w:rStyle w:val="a6"/>
                <w:sz w:val="24"/>
                <w:szCs w:val="24"/>
                <w:lang w:eastAsia="en-US"/>
              </w:rPr>
            </w:pPr>
            <w:r>
              <w:rPr>
                <w:rStyle w:val="a6"/>
                <w:b w:val="0"/>
                <w:sz w:val="24"/>
                <w:szCs w:val="24"/>
                <w:lang w:eastAsia="en-US"/>
              </w:rPr>
              <w:t>Программы</w:t>
            </w:r>
          </w:p>
        </w:tc>
        <w:tc>
          <w:tcPr>
            <w:tcW w:w="6520" w:type="dxa"/>
            <w:hideMark/>
          </w:tcPr>
          <w:p w:rsidR="007C57EC" w:rsidRDefault="007C57EC">
            <w:pPr>
              <w:spacing w:line="256" w:lineRule="auto"/>
              <w:rPr>
                <w:rStyle w:val="a6"/>
                <w:sz w:val="24"/>
                <w:szCs w:val="24"/>
                <w:lang w:eastAsia="en-US"/>
              </w:rPr>
            </w:pPr>
            <w:r>
              <w:rPr>
                <w:rStyle w:val="a6"/>
                <w:b w:val="0"/>
                <w:sz w:val="24"/>
                <w:szCs w:val="24"/>
                <w:lang w:eastAsia="en-US"/>
              </w:rPr>
              <w:t>Администрация МО Старобелогорский сельсовет Новосергиевского района</w:t>
            </w:r>
          </w:p>
        </w:tc>
      </w:tr>
      <w:tr w:rsidR="007C57EC" w:rsidTr="007C57EC">
        <w:tc>
          <w:tcPr>
            <w:tcW w:w="3369" w:type="dxa"/>
            <w:hideMark/>
          </w:tcPr>
          <w:p w:rsidR="007C57EC" w:rsidRDefault="007C57EC">
            <w:pPr>
              <w:spacing w:line="256" w:lineRule="auto"/>
              <w:rPr>
                <w:rStyle w:val="a6"/>
                <w:sz w:val="24"/>
                <w:szCs w:val="24"/>
                <w:lang w:eastAsia="en-US"/>
              </w:rPr>
            </w:pPr>
            <w:r>
              <w:rPr>
                <w:rStyle w:val="a6"/>
                <w:b w:val="0"/>
                <w:sz w:val="24"/>
                <w:szCs w:val="24"/>
                <w:lang w:eastAsia="en-US"/>
              </w:rPr>
              <w:t>Основной разработчик</w:t>
            </w:r>
            <w:r>
              <w:rPr>
                <w:bCs/>
                <w:sz w:val="24"/>
                <w:szCs w:val="24"/>
                <w:lang w:eastAsia="en-US"/>
              </w:rPr>
              <w:br w:type="column"/>
            </w:r>
            <w:r>
              <w:rPr>
                <w:rStyle w:val="a6"/>
                <w:b w:val="0"/>
                <w:sz w:val="24"/>
                <w:szCs w:val="24"/>
                <w:lang w:eastAsia="en-US"/>
              </w:rPr>
              <w:t xml:space="preserve"> Программы</w:t>
            </w:r>
          </w:p>
        </w:tc>
        <w:tc>
          <w:tcPr>
            <w:tcW w:w="6520" w:type="dxa"/>
            <w:hideMark/>
          </w:tcPr>
          <w:p w:rsidR="007C57EC" w:rsidRDefault="007C57EC">
            <w:pPr>
              <w:spacing w:line="256" w:lineRule="auto"/>
              <w:rPr>
                <w:rStyle w:val="a6"/>
                <w:b w:val="0"/>
                <w:sz w:val="24"/>
                <w:szCs w:val="24"/>
                <w:lang w:eastAsia="en-US"/>
              </w:rPr>
            </w:pPr>
            <w:r>
              <w:rPr>
                <w:rStyle w:val="a6"/>
                <w:b w:val="0"/>
                <w:sz w:val="24"/>
                <w:szCs w:val="24"/>
                <w:lang w:eastAsia="en-US"/>
              </w:rPr>
              <w:t xml:space="preserve">Администрация Старобелогорского сельсовета, </w:t>
            </w:r>
          </w:p>
          <w:p w:rsidR="007C57EC" w:rsidRDefault="007C57EC">
            <w:pPr>
              <w:spacing w:line="256" w:lineRule="auto"/>
              <w:rPr>
                <w:rStyle w:val="a6"/>
                <w:sz w:val="24"/>
                <w:szCs w:val="24"/>
                <w:lang w:eastAsia="en-US"/>
              </w:rPr>
            </w:pPr>
            <w:r>
              <w:rPr>
                <w:rStyle w:val="a6"/>
                <w:b w:val="0"/>
                <w:sz w:val="24"/>
                <w:szCs w:val="24"/>
                <w:lang w:eastAsia="en-US"/>
              </w:rPr>
              <w:t>МУП «Новосергиевское жилищно-коммунальное хозяйство»</w:t>
            </w:r>
          </w:p>
        </w:tc>
      </w:tr>
      <w:tr w:rsidR="007C57EC" w:rsidTr="007C57EC">
        <w:tc>
          <w:tcPr>
            <w:tcW w:w="3369" w:type="dxa"/>
            <w:hideMark/>
          </w:tcPr>
          <w:p w:rsidR="007C57EC" w:rsidRDefault="007C57EC">
            <w:pPr>
              <w:spacing w:line="256" w:lineRule="auto"/>
              <w:rPr>
                <w:rStyle w:val="a6"/>
                <w:sz w:val="24"/>
                <w:szCs w:val="24"/>
                <w:lang w:eastAsia="en-US"/>
              </w:rPr>
            </w:pPr>
            <w:r>
              <w:rPr>
                <w:rStyle w:val="a6"/>
                <w:b w:val="0"/>
                <w:sz w:val="24"/>
                <w:szCs w:val="24"/>
                <w:lang w:eastAsia="en-US"/>
              </w:rPr>
              <w:t>Исполнители Программы</w:t>
            </w:r>
          </w:p>
        </w:tc>
        <w:tc>
          <w:tcPr>
            <w:tcW w:w="6520" w:type="dxa"/>
            <w:hideMark/>
          </w:tcPr>
          <w:p w:rsidR="007C57EC" w:rsidRDefault="007C57EC">
            <w:pPr>
              <w:spacing w:line="256" w:lineRule="auto"/>
              <w:jc w:val="both"/>
              <w:rPr>
                <w:rStyle w:val="a6"/>
                <w:sz w:val="24"/>
                <w:szCs w:val="24"/>
                <w:lang w:eastAsia="en-US"/>
              </w:rPr>
            </w:pPr>
            <w:r>
              <w:rPr>
                <w:rStyle w:val="a6"/>
                <w:b w:val="0"/>
                <w:sz w:val="24"/>
                <w:szCs w:val="24"/>
                <w:lang w:eastAsia="en-US"/>
              </w:rPr>
              <w:t xml:space="preserve">Администрация Новосергиевского района, органы местного самоуправления поселений, предприятия жилищно-коммунального хозяйства, подрядные организации </w:t>
            </w:r>
          </w:p>
        </w:tc>
      </w:tr>
      <w:tr w:rsidR="007C57EC" w:rsidTr="007C57EC">
        <w:tc>
          <w:tcPr>
            <w:tcW w:w="3369" w:type="dxa"/>
          </w:tcPr>
          <w:p w:rsidR="007C57EC" w:rsidRDefault="007C57EC">
            <w:pPr>
              <w:spacing w:line="256" w:lineRule="auto"/>
            </w:pPr>
            <w:r>
              <w:rPr>
                <w:rStyle w:val="a6"/>
                <w:b w:val="0"/>
                <w:sz w:val="24"/>
                <w:szCs w:val="24"/>
                <w:lang w:eastAsia="en-US"/>
              </w:rPr>
              <w:t>Цели и задачи Программы</w:t>
            </w:r>
          </w:p>
          <w:p w:rsidR="007C57EC" w:rsidRDefault="007C57EC">
            <w:pPr>
              <w:spacing w:line="256" w:lineRule="auto"/>
              <w:rPr>
                <w:rStyle w:val="a6"/>
                <w:sz w:val="24"/>
                <w:szCs w:val="24"/>
              </w:rPr>
            </w:pPr>
          </w:p>
        </w:tc>
        <w:tc>
          <w:tcPr>
            <w:tcW w:w="6520" w:type="dxa"/>
            <w:hideMark/>
          </w:tcPr>
          <w:p w:rsidR="007C57EC" w:rsidRDefault="007C57EC">
            <w:pPr>
              <w:spacing w:line="256" w:lineRule="auto"/>
              <w:jc w:val="both"/>
              <w:rPr>
                <w:rStyle w:val="a6"/>
                <w:sz w:val="24"/>
                <w:szCs w:val="24"/>
                <w:lang w:eastAsia="en-US"/>
              </w:rPr>
            </w:pPr>
            <w:r>
              <w:rPr>
                <w:rFonts w:ascii="Times New Roman" w:hAnsi="Times New Roman" w:cs="Times New Roman"/>
                <w:sz w:val="24"/>
                <w:szCs w:val="24"/>
                <w:lang w:eastAsia="en-US"/>
              </w:rPr>
              <w:t>Обеспечение развития жилищного строительства в муниципальном образовании</w:t>
            </w:r>
            <w:r>
              <w:rPr>
                <w:rStyle w:val="a6"/>
                <w:rFonts w:ascii="Times New Roman" w:hAnsi="Times New Roman" w:cs="Times New Roman"/>
                <w:b w:val="0"/>
                <w:sz w:val="24"/>
                <w:szCs w:val="24"/>
                <w:lang w:eastAsia="en-US"/>
              </w:rPr>
              <w:t>; с</w:t>
            </w:r>
            <w:r>
              <w:rPr>
                <w:rFonts w:ascii="Times New Roman" w:hAnsi="Times New Roman" w:cs="Times New Roman"/>
                <w:sz w:val="24"/>
                <w:szCs w:val="24"/>
                <w:lang w:eastAsia="en-US"/>
              </w:rPr>
              <w:t>троительство и модернизация системы коммунальной инфраструктуры</w:t>
            </w:r>
            <w:r>
              <w:rPr>
                <w:rStyle w:val="a6"/>
                <w:rFonts w:ascii="Times New Roman" w:hAnsi="Times New Roman" w:cs="Times New Roman"/>
                <w:b w:val="0"/>
                <w:sz w:val="24"/>
                <w:szCs w:val="24"/>
                <w:lang w:eastAsia="en-US"/>
              </w:rPr>
              <w:t>; п</w:t>
            </w:r>
            <w:r>
              <w:rPr>
                <w:rFonts w:ascii="Times New Roman" w:hAnsi="Times New Roman" w:cs="Times New Roman"/>
                <w:sz w:val="24"/>
                <w:szCs w:val="24"/>
                <w:lang w:eastAsia="en-US"/>
              </w:rPr>
              <w:t xml:space="preserve">овышение качества предоставляемых коммунальных услуг потребителям; обеспечение надежности поставки коммунальных ресурсов; повышение эффективности использования коммунальных ресурсов;  повышение  эффективности систем коммунальной инфраструктуры; улучшение состояния окружающей среды, экологическая безопасность развития территории, создание благоприятных условий для проживания граждан; </w:t>
            </w:r>
            <w:r>
              <w:rPr>
                <w:rStyle w:val="a6"/>
                <w:rFonts w:ascii="Times New Roman" w:hAnsi="Times New Roman" w:cs="Times New Roman"/>
                <w:b w:val="0"/>
                <w:sz w:val="24"/>
                <w:szCs w:val="24"/>
                <w:lang w:eastAsia="en-US"/>
              </w:rPr>
              <w:t xml:space="preserve"> э</w:t>
            </w:r>
            <w:r>
              <w:rPr>
                <w:rFonts w:ascii="Times New Roman" w:hAnsi="Times New Roman" w:cs="Times New Roman"/>
                <w:sz w:val="24"/>
                <w:szCs w:val="24"/>
                <w:lang w:eastAsia="en-US"/>
              </w:rPr>
              <w:t>нергосбережение и повышение энергоэффективности коммунального хозяйства.</w:t>
            </w:r>
          </w:p>
        </w:tc>
      </w:tr>
      <w:tr w:rsidR="007C57EC" w:rsidTr="007C57EC">
        <w:tc>
          <w:tcPr>
            <w:tcW w:w="3369" w:type="dxa"/>
          </w:tcPr>
          <w:p w:rsidR="007C57EC" w:rsidRDefault="007C57EC">
            <w:pPr>
              <w:spacing w:line="256" w:lineRule="auto"/>
              <w:rPr>
                <w:rStyle w:val="a6"/>
                <w:sz w:val="24"/>
                <w:szCs w:val="24"/>
                <w:lang w:eastAsia="en-US"/>
              </w:rPr>
            </w:pPr>
          </w:p>
        </w:tc>
        <w:tc>
          <w:tcPr>
            <w:tcW w:w="6520" w:type="dxa"/>
          </w:tcPr>
          <w:p w:rsidR="007C57EC" w:rsidRDefault="007C57EC">
            <w:pPr>
              <w:spacing w:line="256" w:lineRule="auto"/>
              <w:jc w:val="both"/>
              <w:rPr>
                <w:rStyle w:val="a6"/>
                <w:sz w:val="24"/>
                <w:szCs w:val="24"/>
                <w:lang w:eastAsia="en-US"/>
              </w:rPr>
            </w:pPr>
          </w:p>
        </w:tc>
      </w:tr>
      <w:tr w:rsidR="007C57EC" w:rsidTr="007C57EC">
        <w:tc>
          <w:tcPr>
            <w:tcW w:w="3369" w:type="dxa"/>
            <w:hideMark/>
          </w:tcPr>
          <w:p w:rsidR="007C57EC" w:rsidRDefault="007C57EC">
            <w:pPr>
              <w:spacing w:line="256" w:lineRule="auto"/>
              <w:rPr>
                <w:rStyle w:val="a6"/>
                <w:sz w:val="24"/>
                <w:szCs w:val="24"/>
                <w:lang w:eastAsia="en-US"/>
              </w:rPr>
            </w:pPr>
            <w:r>
              <w:rPr>
                <w:rStyle w:val="a6"/>
                <w:b w:val="0"/>
                <w:sz w:val="24"/>
                <w:szCs w:val="24"/>
                <w:lang w:eastAsia="en-US"/>
              </w:rPr>
              <w:t>Срок реализации</w:t>
            </w:r>
          </w:p>
        </w:tc>
        <w:tc>
          <w:tcPr>
            <w:tcW w:w="6520" w:type="dxa"/>
          </w:tcPr>
          <w:p w:rsidR="007C57EC" w:rsidRDefault="007C57EC">
            <w:pPr>
              <w:spacing w:line="256" w:lineRule="auto"/>
              <w:rPr>
                <w:rStyle w:val="a6"/>
                <w:b w:val="0"/>
                <w:sz w:val="24"/>
                <w:szCs w:val="24"/>
                <w:lang w:eastAsia="en-US"/>
              </w:rPr>
            </w:pPr>
            <w:r>
              <w:rPr>
                <w:rStyle w:val="a6"/>
                <w:b w:val="0"/>
                <w:sz w:val="24"/>
                <w:szCs w:val="24"/>
                <w:lang w:eastAsia="en-US"/>
              </w:rPr>
              <w:t>2014 - 2020 годы</w:t>
            </w:r>
          </w:p>
          <w:p w:rsidR="007C57EC" w:rsidRDefault="007C57EC">
            <w:pPr>
              <w:spacing w:line="256" w:lineRule="auto"/>
              <w:rPr>
                <w:rStyle w:val="a6"/>
                <w:sz w:val="24"/>
                <w:szCs w:val="24"/>
                <w:lang w:eastAsia="en-US"/>
              </w:rPr>
            </w:pPr>
          </w:p>
        </w:tc>
      </w:tr>
      <w:tr w:rsidR="007C57EC" w:rsidTr="007C57EC">
        <w:tc>
          <w:tcPr>
            <w:tcW w:w="3369" w:type="dxa"/>
            <w:hideMark/>
          </w:tcPr>
          <w:p w:rsidR="007C57EC" w:rsidRDefault="007C57EC">
            <w:pPr>
              <w:shd w:val="clear" w:color="auto" w:fill="FFFFFF"/>
              <w:spacing w:line="256" w:lineRule="auto"/>
              <w:jc w:val="both"/>
              <w:rPr>
                <w:rStyle w:val="a6"/>
                <w:sz w:val="24"/>
                <w:szCs w:val="24"/>
                <w:lang w:eastAsia="en-US"/>
              </w:rPr>
            </w:pPr>
            <w:r>
              <w:rPr>
                <w:rStyle w:val="a6"/>
                <w:b w:val="0"/>
                <w:sz w:val="24"/>
                <w:szCs w:val="24"/>
                <w:lang w:eastAsia="en-US"/>
              </w:rPr>
              <w:t>Объем и источники финансирования Программы</w:t>
            </w:r>
          </w:p>
        </w:tc>
        <w:tc>
          <w:tcPr>
            <w:tcW w:w="6520" w:type="dxa"/>
          </w:tcPr>
          <w:p w:rsidR="007C57EC" w:rsidRDefault="007C57EC">
            <w:pPr>
              <w:shd w:val="clear" w:color="auto" w:fill="FFFFFF"/>
              <w:spacing w:line="256" w:lineRule="auto"/>
              <w:jc w:val="both"/>
              <w:rPr>
                <w:rFonts w:ascii="Times New Roman" w:hAnsi="Times New Roman" w:cs="Times New Roman"/>
              </w:rPr>
            </w:pPr>
            <w:r>
              <w:rPr>
                <w:rFonts w:ascii="Times New Roman" w:hAnsi="Times New Roman" w:cs="Times New Roman"/>
                <w:sz w:val="24"/>
                <w:szCs w:val="24"/>
                <w:lang w:eastAsia="en-US"/>
              </w:rPr>
              <w:t xml:space="preserve">Общий объем финансовых ресурсов, необходимых для реализации Программы комплексного развития систем коммунальной инфраструктуры </w:t>
            </w:r>
            <w:r>
              <w:rPr>
                <w:rFonts w:ascii="Times New Roman" w:hAnsi="Times New Roman" w:cs="Times New Roman"/>
                <w:bCs/>
                <w:sz w:val="24"/>
                <w:szCs w:val="24"/>
                <w:lang w:eastAsia="en-US"/>
              </w:rPr>
              <w:t xml:space="preserve">МО «Старобелогорский </w:t>
            </w:r>
            <w:r>
              <w:rPr>
                <w:rFonts w:ascii="Times New Roman" w:hAnsi="Times New Roman" w:cs="Times New Roman"/>
                <w:bCs/>
                <w:sz w:val="24"/>
                <w:szCs w:val="24"/>
                <w:lang w:eastAsia="en-US"/>
              </w:rPr>
              <w:lastRenderedPageBreak/>
              <w:t>сельсовет</w:t>
            </w:r>
            <w:r>
              <w:rPr>
                <w:rFonts w:ascii="Times New Roman" w:hAnsi="Times New Roman" w:cs="Times New Roman"/>
                <w:sz w:val="24"/>
                <w:szCs w:val="24"/>
                <w:lang w:eastAsia="en-US"/>
              </w:rPr>
              <w:t>» Новосергиевского района оренбургской области за счет всех источников</w:t>
            </w:r>
            <w:r>
              <w:rPr>
                <w:rFonts w:ascii="Times New Roman" w:hAnsi="Times New Roman" w:cs="Times New Roman"/>
                <w:color w:val="FF0000"/>
                <w:sz w:val="24"/>
                <w:szCs w:val="24"/>
                <w:lang w:eastAsia="en-US"/>
              </w:rPr>
              <w:t xml:space="preserve"> </w:t>
            </w:r>
            <w:r>
              <w:rPr>
                <w:rFonts w:ascii="Times New Roman" w:hAnsi="Times New Roman" w:cs="Times New Roman"/>
                <w:sz w:val="24"/>
                <w:szCs w:val="24"/>
                <w:lang w:eastAsia="en-US"/>
              </w:rPr>
              <w:t>финансирования составит в период 2014-2020 гг. 11670 тыс. руб.</w:t>
            </w:r>
          </w:p>
          <w:p w:rsidR="007C57EC" w:rsidRDefault="007C57EC">
            <w:pPr>
              <w:shd w:val="clear" w:color="auto" w:fill="FFFFFF"/>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Реализация программных мероприятий предлагается за счет:</w:t>
            </w:r>
          </w:p>
          <w:p w:rsidR="007C57EC" w:rsidRDefault="007C57EC">
            <w:pPr>
              <w:shd w:val="clear" w:color="auto" w:fill="FFFFFF"/>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собственных средств предприятий;  </w:t>
            </w:r>
          </w:p>
          <w:p w:rsidR="007C57EC" w:rsidRDefault="007C57EC">
            <w:pPr>
              <w:shd w:val="clear" w:color="auto" w:fill="FFFFFF"/>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бюджетных источников;</w:t>
            </w:r>
          </w:p>
          <w:p w:rsidR="007C57EC" w:rsidRDefault="007C57EC">
            <w:pPr>
              <w:shd w:val="clear" w:color="auto" w:fill="FFFFFF"/>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кредитных ресурсов;</w:t>
            </w:r>
          </w:p>
          <w:p w:rsidR="007C57EC" w:rsidRDefault="007C57EC">
            <w:pPr>
              <w:shd w:val="clear" w:color="auto" w:fill="FFFFFF"/>
              <w:spacing w:line="256" w:lineRule="auto"/>
              <w:jc w:val="both"/>
              <w:rPr>
                <w:rStyle w:val="a6"/>
                <w:b w:val="0"/>
              </w:rPr>
            </w:pPr>
            <w:r>
              <w:rPr>
                <w:rFonts w:ascii="Times New Roman" w:hAnsi="Times New Roman" w:cs="Times New Roman"/>
                <w:sz w:val="24"/>
                <w:szCs w:val="24"/>
                <w:lang w:eastAsia="en-US"/>
              </w:rPr>
              <w:t>Объемы финансирования комплексной программы за счет средств районного и местных бюджетов ежегодно будут уточняться исходя из возможностей бюджетов на соответствующий финансовый год.</w:t>
            </w:r>
          </w:p>
          <w:p w:rsidR="007C57EC" w:rsidRDefault="007C57EC">
            <w:pPr>
              <w:shd w:val="clear" w:color="auto" w:fill="FFFFFF"/>
              <w:spacing w:line="256" w:lineRule="auto"/>
              <w:jc w:val="both"/>
              <w:rPr>
                <w:rStyle w:val="a6"/>
                <w:b w:val="0"/>
                <w:sz w:val="24"/>
                <w:szCs w:val="24"/>
                <w:lang w:eastAsia="en-US"/>
              </w:rPr>
            </w:pPr>
          </w:p>
        </w:tc>
      </w:tr>
      <w:tr w:rsidR="007C57EC" w:rsidTr="007C57EC">
        <w:tc>
          <w:tcPr>
            <w:tcW w:w="3369" w:type="dxa"/>
          </w:tcPr>
          <w:p w:rsidR="007C57EC" w:rsidRDefault="007C57EC">
            <w:pPr>
              <w:shd w:val="clear" w:color="auto" w:fill="FFFFFF"/>
              <w:spacing w:line="256" w:lineRule="auto"/>
              <w:jc w:val="both"/>
              <w:rPr>
                <w:rStyle w:val="a6"/>
                <w:b w:val="0"/>
                <w:sz w:val="24"/>
                <w:szCs w:val="24"/>
                <w:lang w:eastAsia="en-US"/>
              </w:rPr>
            </w:pPr>
            <w:r>
              <w:rPr>
                <w:rStyle w:val="a6"/>
                <w:b w:val="0"/>
                <w:sz w:val="24"/>
                <w:szCs w:val="24"/>
                <w:lang w:eastAsia="en-US"/>
              </w:rPr>
              <w:lastRenderedPageBreak/>
              <w:t>Ожидаемые конечные результаты реализации Программы и показатели социально-экономической эффективности</w:t>
            </w:r>
          </w:p>
          <w:p w:rsidR="007C57EC" w:rsidRDefault="007C57EC">
            <w:pPr>
              <w:shd w:val="clear" w:color="auto" w:fill="FFFFFF"/>
              <w:spacing w:line="256" w:lineRule="auto"/>
              <w:jc w:val="both"/>
              <w:rPr>
                <w:rStyle w:val="a6"/>
                <w:b w:val="0"/>
                <w:sz w:val="24"/>
                <w:szCs w:val="24"/>
                <w:lang w:eastAsia="en-US"/>
              </w:rPr>
            </w:pPr>
          </w:p>
        </w:tc>
        <w:tc>
          <w:tcPr>
            <w:tcW w:w="6520" w:type="dxa"/>
          </w:tcPr>
          <w:p w:rsidR="007C57EC" w:rsidRDefault="007C57EC">
            <w:pPr>
              <w:spacing w:line="256" w:lineRule="auto"/>
              <w:jc w:val="both"/>
              <w:rPr>
                <w:rFonts w:ascii="Times New Roman" w:hAnsi="Times New Roman" w:cs="Times New Roman"/>
              </w:rPr>
            </w:pPr>
            <w:r>
              <w:rPr>
                <w:rFonts w:ascii="Times New Roman" w:hAnsi="Times New Roman" w:cs="Times New Roman"/>
                <w:sz w:val="24"/>
                <w:szCs w:val="24"/>
                <w:lang w:eastAsia="en-US"/>
              </w:rPr>
              <w:t>Обеспечение коммунальными ресурсами вновь вводимой застройки (прирост площади прирост площади индивидуальных жилых домов 71,5 тыс. м</w:t>
            </w:r>
            <w:r>
              <w:rPr>
                <w:rFonts w:ascii="Times New Roman" w:hAnsi="Times New Roman" w:cs="Times New Roman"/>
                <w:sz w:val="24"/>
                <w:szCs w:val="24"/>
                <w:vertAlign w:val="superscript"/>
                <w:lang w:eastAsia="en-US"/>
              </w:rPr>
              <w:t>2</w:t>
            </w:r>
            <w:r>
              <w:rPr>
                <w:rFonts w:ascii="Times New Roman" w:hAnsi="Times New Roman" w:cs="Times New Roman"/>
                <w:sz w:val="24"/>
                <w:szCs w:val="24"/>
                <w:lang w:eastAsia="en-US"/>
              </w:rPr>
              <w:t>); модернизация и обновление коммунальной инфраструктуры муниципальных образований района; снижение эксплуатационных затрат; устранение причин возникновения аварийных ситуаций, угрожающих жизнедеятельности человека; улучшение экологического состояния окружающей среды; энергосбережение и повышение энергоэффективности.</w:t>
            </w:r>
          </w:p>
          <w:p w:rsidR="007C57EC" w:rsidRDefault="007C57EC">
            <w:pPr>
              <w:shd w:val="clear" w:color="auto" w:fill="FFFFFF"/>
              <w:spacing w:line="256" w:lineRule="auto"/>
              <w:jc w:val="both"/>
              <w:rPr>
                <w:rStyle w:val="a6"/>
                <w:b w:val="0"/>
              </w:rPr>
            </w:pPr>
          </w:p>
        </w:tc>
      </w:tr>
      <w:tr w:rsidR="007C57EC" w:rsidTr="007C57EC">
        <w:tc>
          <w:tcPr>
            <w:tcW w:w="3369" w:type="dxa"/>
          </w:tcPr>
          <w:p w:rsidR="007C57EC" w:rsidRDefault="007C57EC">
            <w:pPr>
              <w:shd w:val="clear" w:color="auto" w:fill="FFFFFF"/>
              <w:spacing w:line="256" w:lineRule="auto"/>
              <w:jc w:val="both"/>
              <w:rPr>
                <w:rStyle w:val="a6"/>
                <w:b w:val="0"/>
                <w:sz w:val="24"/>
                <w:szCs w:val="24"/>
                <w:lang w:eastAsia="en-US"/>
              </w:rPr>
            </w:pPr>
            <w:r>
              <w:rPr>
                <w:rStyle w:val="a6"/>
                <w:b w:val="0"/>
                <w:sz w:val="24"/>
                <w:szCs w:val="24"/>
                <w:lang w:eastAsia="en-US"/>
              </w:rPr>
              <w:t>Система организации контроля за исполнением Программы</w:t>
            </w:r>
          </w:p>
          <w:p w:rsidR="007C57EC" w:rsidRDefault="007C57EC">
            <w:pPr>
              <w:shd w:val="clear" w:color="auto" w:fill="FFFFFF"/>
              <w:spacing w:line="256" w:lineRule="auto"/>
              <w:jc w:val="both"/>
              <w:rPr>
                <w:rStyle w:val="a6"/>
                <w:b w:val="0"/>
                <w:sz w:val="24"/>
                <w:szCs w:val="24"/>
                <w:lang w:eastAsia="en-US"/>
              </w:rPr>
            </w:pPr>
            <w:r>
              <w:rPr>
                <w:rFonts w:ascii="Times New Roman" w:hAnsi="Times New Roman" w:cs="Times New Roman"/>
                <w:bCs/>
                <w:sz w:val="24"/>
                <w:szCs w:val="24"/>
              </w:rPr>
              <w:br w:type="column"/>
            </w:r>
          </w:p>
          <w:p w:rsidR="007C57EC" w:rsidRDefault="007C57EC">
            <w:pPr>
              <w:shd w:val="clear" w:color="auto" w:fill="FFFFFF"/>
              <w:spacing w:line="256" w:lineRule="auto"/>
              <w:jc w:val="both"/>
              <w:rPr>
                <w:rStyle w:val="a6"/>
                <w:b w:val="0"/>
                <w:sz w:val="24"/>
                <w:szCs w:val="24"/>
                <w:lang w:eastAsia="en-US"/>
              </w:rPr>
            </w:pPr>
          </w:p>
          <w:p w:rsidR="007C57EC" w:rsidRDefault="007C57EC">
            <w:pPr>
              <w:spacing w:line="256" w:lineRule="auto"/>
              <w:rPr>
                <w:rStyle w:val="a6"/>
                <w:sz w:val="24"/>
                <w:szCs w:val="24"/>
                <w:lang w:eastAsia="en-US"/>
              </w:rPr>
            </w:pPr>
          </w:p>
        </w:tc>
        <w:tc>
          <w:tcPr>
            <w:tcW w:w="6520" w:type="dxa"/>
            <w:hideMark/>
          </w:tcPr>
          <w:p w:rsidR="007C57EC" w:rsidRDefault="007C57EC">
            <w:pPr>
              <w:spacing w:line="256" w:lineRule="auto"/>
              <w:jc w:val="both"/>
              <w:rPr>
                <w:rStyle w:val="a6"/>
                <w:b w:val="0"/>
                <w:sz w:val="24"/>
                <w:szCs w:val="24"/>
                <w:lang w:eastAsia="en-US"/>
              </w:rPr>
            </w:pPr>
            <w:r>
              <w:rPr>
                <w:rStyle w:val="a6"/>
                <w:b w:val="0"/>
                <w:sz w:val="24"/>
                <w:szCs w:val="24"/>
                <w:lang w:eastAsia="en-US"/>
              </w:rPr>
              <w:t xml:space="preserve">Контроль за исполнением мероприятий Программы осуществляется финансовым отделом администрации района. </w:t>
            </w:r>
          </w:p>
          <w:p w:rsidR="007C57EC" w:rsidRDefault="007C57EC">
            <w:pPr>
              <w:spacing w:line="256" w:lineRule="auto"/>
              <w:jc w:val="both"/>
              <w:rPr>
                <w:rStyle w:val="a6"/>
                <w:sz w:val="24"/>
                <w:szCs w:val="24"/>
                <w:lang w:eastAsia="en-US"/>
              </w:rPr>
            </w:pPr>
            <w:r>
              <w:rPr>
                <w:rStyle w:val="a6"/>
                <w:b w:val="0"/>
                <w:sz w:val="24"/>
                <w:szCs w:val="24"/>
                <w:lang w:eastAsia="en-US"/>
              </w:rPr>
              <w:t>Исполнители мероприятий Программы несут ответственность за их качественное и своевременное выполнение,  рациональное использование выделяемых на их реализацию средств</w:t>
            </w:r>
          </w:p>
        </w:tc>
      </w:tr>
      <w:tr w:rsidR="007C57EC" w:rsidTr="007C57EC">
        <w:tc>
          <w:tcPr>
            <w:tcW w:w="3369" w:type="dxa"/>
          </w:tcPr>
          <w:p w:rsidR="007C57EC" w:rsidRDefault="007C57EC">
            <w:pPr>
              <w:spacing w:line="256" w:lineRule="auto"/>
              <w:rPr>
                <w:rStyle w:val="a6"/>
                <w:sz w:val="24"/>
                <w:szCs w:val="24"/>
                <w:lang w:eastAsia="en-US"/>
              </w:rPr>
            </w:pPr>
          </w:p>
        </w:tc>
        <w:tc>
          <w:tcPr>
            <w:tcW w:w="6520" w:type="dxa"/>
          </w:tcPr>
          <w:p w:rsidR="007C57EC" w:rsidRDefault="007C57EC">
            <w:pPr>
              <w:spacing w:line="256" w:lineRule="auto"/>
              <w:rPr>
                <w:rStyle w:val="a6"/>
                <w:sz w:val="24"/>
                <w:szCs w:val="24"/>
                <w:lang w:eastAsia="en-US"/>
              </w:rPr>
            </w:pPr>
          </w:p>
        </w:tc>
      </w:tr>
    </w:tbl>
    <w:p w:rsidR="007C57EC" w:rsidRDefault="007C57EC" w:rsidP="007C57EC">
      <w:pPr>
        <w:widowControl/>
        <w:autoSpaceDE/>
        <w:autoSpaceDN/>
        <w:adjustRightInd/>
        <w:rPr>
          <w:rStyle w:val="a6"/>
          <w:rFonts w:ascii="Times New Roman" w:hAnsi="Times New Roman" w:cs="Times New Roman"/>
          <w:b w:val="0"/>
          <w:sz w:val="24"/>
          <w:szCs w:val="24"/>
        </w:rPr>
        <w:sectPr w:rsidR="007C57EC">
          <w:pgSz w:w="11909" w:h="16834"/>
          <w:pgMar w:top="851" w:right="567" w:bottom="851" w:left="1644" w:header="720" w:footer="720" w:gutter="0"/>
          <w:cols w:space="720"/>
        </w:sectPr>
      </w:pPr>
    </w:p>
    <w:p w:rsidR="007C57EC" w:rsidRDefault="007C57EC" w:rsidP="007C57EC">
      <w:pPr>
        <w:shd w:val="clear" w:color="auto" w:fill="FFFFFF"/>
        <w:jc w:val="center"/>
        <w:rPr>
          <w:rStyle w:val="a6"/>
        </w:rPr>
      </w:pPr>
      <w:r>
        <w:rPr>
          <w:rStyle w:val="a6"/>
          <w:sz w:val="24"/>
          <w:szCs w:val="24"/>
        </w:rPr>
        <w:lastRenderedPageBreak/>
        <w:t>1.  Введение</w:t>
      </w:r>
    </w:p>
    <w:p w:rsidR="007C57EC" w:rsidRDefault="007C57EC" w:rsidP="007C57EC">
      <w:pPr>
        <w:shd w:val="clear" w:color="auto" w:fill="FFFFFF"/>
        <w:jc w:val="center"/>
        <w:rPr>
          <w:rStyle w:val="a6"/>
          <w:sz w:val="24"/>
          <w:szCs w:val="24"/>
        </w:rPr>
      </w:pPr>
    </w:p>
    <w:p w:rsidR="007C57EC" w:rsidRDefault="007C57EC" w:rsidP="007C57EC">
      <w:pPr>
        <w:jc w:val="both"/>
        <w:rPr>
          <w:rStyle w:val="a6"/>
          <w:rFonts w:ascii="Times New Roman" w:hAnsi="Times New Roman" w:cs="Times New Roman"/>
          <w:b w:val="0"/>
          <w:sz w:val="24"/>
          <w:szCs w:val="24"/>
        </w:rPr>
      </w:pPr>
      <w:r>
        <w:rPr>
          <w:rFonts w:ascii="Times New Roman" w:hAnsi="Times New Roman" w:cs="Times New Roman"/>
          <w:sz w:val="24"/>
          <w:szCs w:val="24"/>
        </w:rPr>
        <w:tab/>
        <w:t>Программа к</w:t>
      </w:r>
      <w:r>
        <w:rPr>
          <w:rFonts w:ascii="Times New Roman" w:hAnsi="Times New Roman" w:cs="Times New Roman"/>
          <w:bCs/>
          <w:sz w:val="24"/>
          <w:szCs w:val="24"/>
        </w:rPr>
        <w:t>омплексного развития систем коммунальной инфраструктуры МО «Старобелогорский сельсовет» Новосергиевского района оренбургской области на 2012 – 2020 годы</w:t>
      </w:r>
      <w:r>
        <w:rPr>
          <w:rFonts w:ascii="Times New Roman" w:hAnsi="Times New Roman" w:cs="Times New Roman"/>
          <w:sz w:val="24"/>
          <w:szCs w:val="24"/>
        </w:rPr>
        <w:t xml:space="preserve"> (далее - Программа) разработана ,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30.12.2004 N 210-ФЗ "Об основах регулирования тарифов организаций коммунального комплекса", Федеральным законом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распоряжение администрации муниципального образования Новосергиевский район Оренбургской области от 17.10.2012 года № 53-р «Об образовании рабочей группы по разработке программы к</w:t>
      </w:r>
      <w:r>
        <w:rPr>
          <w:rFonts w:ascii="Times New Roman" w:hAnsi="Times New Roman" w:cs="Times New Roman"/>
          <w:bCs/>
          <w:sz w:val="24"/>
          <w:szCs w:val="24"/>
        </w:rPr>
        <w:t>омплексного развития систем коммунальной инфраструктуры МО «Новосергиевский район Оренбургской области</w:t>
      </w:r>
      <w:r>
        <w:rPr>
          <w:rFonts w:ascii="Times New Roman" w:hAnsi="Times New Roman" w:cs="Times New Roman"/>
          <w:sz w:val="24"/>
          <w:szCs w:val="24"/>
        </w:rPr>
        <w:t xml:space="preserve">» </w:t>
      </w:r>
      <w:r>
        <w:rPr>
          <w:rFonts w:ascii="Times New Roman" w:hAnsi="Times New Roman" w:cs="Times New Roman"/>
          <w:bCs/>
          <w:sz w:val="24"/>
          <w:szCs w:val="24"/>
        </w:rPr>
        <w:t>на 2012 – 2020 годы</w:t>
      </w:r>
      <w:r>
        <w:rPr>
          <w:rFonts w:ascii="Times New Roman" w:hAnsi="Times New Roman" w:cs="Times New Roman"/>
          <w:sz w:val="24"/>
          <w:szCs w:val="24"/>
        </w:rPr>
        <w:t xml:space="preserve">». </w:t>
      </w:r>
      <w:r>
        <w:rPr>
          <w:rStyle w:val="a6"/>
          <w:rFonts w:ascii="Times New Roman" w:hAnsi="Times New Roman" w:cs="Times New Roman"/>
          <w:b w:val="0"/>
          <w:sz w:val="24"/>
          <w:szCs w:val="24"/>
        </w:rPr>
        <w:t xml:space="preserve"> </w:t>
      </w:r>
    </w:p>
    <w:p w:rsidR="007C57EC" w:rsidRDefault="007C57EC" w:rsidP="007C57EC">
      <w:pPr>
        <w:jc w:val="both"/>
      </w:pPr>
      <w:r>
        <w:rPr>
          <w:rFonts w:ascii="Times New Roman" w:hAnsi="Times New Roman" w:cs="Times New Roman"/>
          <w:sz w:val="24"/>
          <w:szCs w:val="24"/>
        </w:rPr>
        <w:tab/>
        <w:t>Программа является важнейшим инструментом реализации приоритетного национального проекта "Доступное и комфортное жилье - гражданам России" и положений Федерального закона от 30.12.2004 N 210-ФЗ "Об основах регулирования тарифов организаций коммунального комплекса".</w:t>
      </w:r>
    </w:p>
    <w:p w:rsidR="007C57EC" w:rsidRDefault="007C57EC" w:rsidP="007C57EC">
      <w:pPr>
        <w:jc w:val="both"/>
        <w:rPr>
          <w:rFonts w:ascii="Times New Roman" w:hAnsi="Times New Roman" w:cs="Times New Roman"/>
          <w:sz w:val="24"/>
          <w:szCs w:val="24"/>
        </w:rPr>
      </w:pPr>
      <w:r>
        <w:rPr>
          <w:rFonts w:ascii="Times New Roman" w:hAnsi="Times New Roman" w:cs="Times New Roman"/>
          <w:sz w:val="24"/>
          <w:szCs w:val="24"/>
        </w:rPr>
        <w:tab/>
        <w:t>В соответствии с действующим законодательством программа комплексного развития систем коммунальной инфраструктуры Старобелогорского сельсовета служит основанием для разработки инвестиционных программ организаций коммунального комплекса.</w:t>
      </w:r>
    </w:p>
    <w:p w:rsidR="007C57EC" w:rsidRDefault="007C57EC" w:rsidP="007C57EC">
      <w:pPr>
        <w:jc w:val="both"/>
        <w:rPr>
          <w:rFonts w:ascii="Times New Roman" w:hAnsi="Times New Roman" w:cs="Times New Roman"/>
          <w:sz w:val="24"/>
          <w:szCs w:val="24"/>
        </w:rPr>
      </w:pPr>
      <w:r>
        <w:rPr>
          <w:rFonts w:ascii="Times New Roman" w:hAnsi="Times New Roman" w:cs="Times New Roman"/>
          <w:sz w:val="24"/>
          <w:szCs w:val="24"/>
        </w:rPr>
        <w:tab/>
        <w:t>Разработка Программы вызвана необходимостью освоения новых территорий для комплексного жилищного строительства, обеспечения ресурсосбережения, формирования рыночных механизмов функционирования жилищно-коммунального комплекса и условий для привлечения инвестиций, новых подходов к строительству жилых и социальных объектов, современной системы ценообразования, повышения эффективности градостроительных решений, развития конкуренции в сфере предоставления жилищно-коммунальных услуг.</w:t>
      </w:r>
    </w:p>
    <w:p w:rsidR="007C57EC" w:rsidRDefault="007C57EC" w:rsidP="007C57EC">
      <w:pPr>
        <w:jc w:val="both"/>
        <w:rPr>
          <w:rFonts w:ascii="Times New Roman" w:hAnsi="Times New Roman" w:cs="Times New Roman"/>
          <w:sz w:val="24"/>
          <w:szCs w:val="24"/>
        </w:rPr>
      </w:pPr>
      <w:r>
        <w:rPr>
          <w:rFonts w:ascii="Times New Roman" w:hAnsi="Times New Roman" w:cs="Times New Roman"/>
          <w:sz w:val="24"/>
          <w:szCs w:val="24"/>
        </w:rPr>
        <w:tab/>
        <w:t>Программа в перспективе направлена на решение следующих основных задач:</w:t>
      </w:r>
    </w:p>
    <w:p w:rsidR="007C57EC" w:rsidRDefault="007C57EC" w:rsidP="007C57EC">
      <w:pPr>
        <w:jc w:val="both"/>
        <w:rPr>
          <w:rFonts w:ascii="Times New Roman" w:hAnsi="Times New Roman" w:cs="Times New Roman"/>
          <w:sz w:val="24"/>
          <w:szCs w:val="24"/>
        </w:rPr>
      </w:pPr>
      <w:r>
        <w:rPr>
          <w:rFonts w:ascii="Times New Roman" w:hAnsi="Times New Roman" w:cs="Times New Roman"/>
          <w:sz w:val="24"/>
          <w:szCs w:val="24"/>
        </w:rPr>
        <w:tab/>
        <w:t>- создание условий для развития жилищного строительства в районе, осуществления комплексного освоения земельных участков;</w:t>
      </w:r>
    </w:p>
    <w:p w:rsidR="007C57EC" w:rsidRDefault="007C57EC" w:rsidP="007C57EC">
      <w:pPr>
        <w:jc w:val="both"/>
        <w:rPr>
          <w:rFonts w:ascii="Times New Roman" w:hAnsi="Times New Roman" w:cs="Times New Roman"/>
          <w:sz w:val="24"/>
          <w:szCs w:val="24"/>
        </w:rPr>
      </w:pPr>
      <w:r>
        <w:rPr>
          <w:rFonts w:ascii="Times New Roman" w:hAnsi="Times New Roman" w:cs="Times New Roman"/>
          <w:sz w:val="24"/>
          <w:szCs w:val="24"/>
        </w:rPr>
        <w:tab/>
        <w:t>- строительство и модернизация системы коммунальной инфраструктуры муниципального образования;</w:t>
      </w:r>
    </w:p>
    <w:p w:rsidR="007C57EC" w:rsidRDefault="007C57EC" w:rsidP="007C57EC">
      <w:pPr>
        <w:jc w:val="both"/>
        <w:rPr>
          <w:rFonts w:ascii="Times New Roman" w:hAnsi="Times New Roman" w:cs="Times New Roman"/>
          <w:sz w:val="24"/>
          <w:szCs w:val="24"/>
        </w:rPr>
      </w:pPr>
      <w:r>
        <w:rPr>
          <w:rFonts w:ascii="Times New Roman" w:hAnsi="Times New Roman" w:cs="Times New Roman"/>
          <w:sz w:val="24"/>
          <w:szCs w:val="24"/>
        </w:rPr>
        <w:tab/>
        <w:t>- повышение качества предоставляемых коммунальных услуг потребителям, обеспечение возможности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w:t>
      </w:r>
    </w:p>
    <w:p w:rsidR="007C57EC" w:rsidRDefault="007C57EC" w:rsidP="007C57EC">
      <w:pPr>
        <w:jc w:val="both"/>
        <w:rPr>
          <w:rFonts w:ascii="Times New Roman" w:hAnsi="Times New Roman" w:cs="Times New Roman"/>
          <w:sz w:val="24"/>
          <w:szCs w:val="24"/>
        </w:rPr>
      </w:pPr>
      <w:r>
        <w:rPr>
          <w:rFonts w:ascii="Times New Roman" w:hAnsi="Times New Roman" w:cs="Times New Roman"/>
          <w:sz w:val="24"/>
          <w:szCs w:val="24"/>
        </w:rPr>
        <w:tab/>
        <w:t>- улучшение состояния окружающей среды, экологическая безопасность развития территории, создание благоприятных условий для проживания граждан;</w:t>
      </w:r>
    </w:p>
    <w:p w:rsidR="007C57EC" w:rsidRDefault="007C57EC" w:rsidP="007C57EC">
      <w:pPr>
        <w:jc w:val="both"/>
        <w:rPr>
          <w:rStyle w:val="a6"/>
          <w:b w:val="0"/>
          <w:bCs w:val="0"/>
        </w:rPr>
      </w:pPr>
      <w:r>
        <w:rPr>
          <w:rFonts w:ascii="Times New Roman" w:hAnsi="Times New Roman" w:cs="Times New Roman"/>
          <w:sz w:val="24"/>
          <w:szCs w:val="24"/>
        </w:rPr>
        <w:tab/>
        <w:t>- энергосбережение и создание эффективной системы тарифного регулирования в сфере жилищно-коммунального хозяйства.</w:t>
      </w:r>
      <w:r>
        <w:rPr>
          <w:rStyle w:val="a6"/>
          <w:rFonts w:ascii="Times New Roman" w:hAnsi="Times New Roman" w:cs="Times New Roman"/>
          <w:b w:val="0"/>
          <w:sz w:val="24"/>
          <w:szCs w:val="24"/>
        </w:rPr>
        <w:t xml:space="preserve">  </w:t>
      </w:r>
    </w:p>
    <w:p w:rsidR="007C57EC" w:rsidRDefault="007C57EC" w:rsidP="007C57EC">
      <w:pPr>
        <w:shd w:val="clear" w:color="auto" w:fill="FFFFFF"/>
        <w:ind w:firstLine="782"/>
        <w:jc w:val="both"/>
        <w:rPr>
          <w:rStyle w:val="a6"/>
          <w:b w:val="0"/>
          <w:sz w:val="24"/>
          <w:szCs w:val="24"/>
        </w:rPr>
      </w:pPr>
    </w:p>
    <w:p w:rsidR="007C57EC" w:rsidRDefault="007C57EC" w:rsidP="007C57EC">
      <w:pPr>
        <w:shd w:val="clear" w:color="auto" w:fill="FFFFFF"/>
        <w:ind w:left="360"/>
        <w:jc w:val="center"/>
        <w:rPr>
          <w:rFonts w:ascii="Times New Roman" w:hAnsi="Times New Roman" w:cs="Times New Roman"/>
          <w:b/>
        </w:rPr>
      </w:pPr>
      <w:r>
        <w:rPr>
          <w:rStyle w:val="a6"/>
          <w:sz w:val="24"/>
          <w:szCs w:val="24"/>
        </w:rPr>
        <w:t xml:space="preserve">2. </w:t>
      </w:r>
      <w:r>
        <w:rPr>
          <w:rFonts w:ascii="Times New Roman" w:hAnsi="Times New Roman" w:cs="Times New Roman"/>
          <w:b/>
          <w:bCs/>
          <w:sz w:val="24"/>
          <w:szCs w:val="24"/>
        </w:rPr>
        <w:t xml:space="preserve"> Характеристика существующего состояния коммунальной инфраструктуры</w:t>
      </w:r>
    </w:p>
    <w:p w:rsidR="007C57EC" w:rsidRDefault="007C57EC" w:rsidP="007C57EC">
      <w:pPr>
        <w:shd w:val="clear" w:color="auto" w:fill="FFFFFF"/>
        <w:jc w:val="both"/>
        <w:rPr>
          <w:rFonts w:ascii="Times New Roman" w:hAnsi="Times New Roman" w:cs="Times New Roman"/>
          <w:bCs/>
          <w:sz w:val="24"/>
          <w:szCs w:val="24"/>
        </w:rPr>
      </w:pPr>
    </w:p>
    <w:p w:rsidR="007C57EC" w:rsidRDefault="007C57EC" w:rsidP="007C57EC">
      <w:pPr>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tab/>
        <w:t>К системам коммунальной инфраструктуры Старобелогорского сельсовета относятся объекты и сети в области тепло-, водоснабжения, водоотведения и объекты, используемые для утилизации (захоронения) твердых бытовых отходов.</w:t>
      </w:r>
    </w:p>
    <w:p w:rsidR="007C57EC" w:rsidRDefault="007C57EC" w:rsidP="007C57EC">
      <w:pPr>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tab/>
        <w:t>Основными задачами комплексного развития систем коммунального комплекса является обеспечение подключения объектов нового строительства к эксплуатируемым системам теплоснабжения, водоснабжения, водоотведения, повышение надежности работы и эксплуатационной безопасности существующих систем коммунальной инфраструктуры, повышение качества услуг, улучшение экологической ситуации на территории муниципального образования, достижение энергосбережения и повышения энергетической эффективности.</w:t>
      </w:r>
    </w:p>
    <w:p w:rsidR="007C57EC" w:rsidRDefault="007C57EC" w:rsidP="007C57EC">
      <w:pPr>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lastRenderedPageBreak/>
        <w:tab/>
        <w:t>Важной задачей администрации Старобелогорского сельсовета является определение баланса между стоимостью, качеством и объемами предоставляемых услуг.</w:t>
      </w:r>
    </w:p>
    <w:p w:rsidR="007C57EC" w:rsidRDefault="007C57EC" w:rsidP="007C57EC">
      <w:pPr>
        <w:shd w:val="clear" w:color="auto" w:fill="FFFFFF"/>
        <w:jc w:val="both"/>
        <w:rPr>
          <w:rStyle w:val="a6"/>
        </w:rPr>
      </w:pPr>
      <w:r>
        <w:rPr>
          <w:rFonts w:ascii="Times New Roman" w:hAnsi="Times New Roman" w:cs="Times New Roman"/>
          <w:bCs/>
          <w:sz w:val="24"/>
          <w:szCs w:val="24"/>
        </w:rPr>
        <w:tab/>
        <w:t>Существующее положение в коммунальном хозяйстве района, в частности: физический и моральный износ, мощность и пропускная способность, сдерживают развитие сельских поселений района. Поэтому система инженерного обеспечения сел района нуждается в постоянном развитии и модернизации.</w:t>
      </w:r>
    </w:p>
    <w:p w:rsidR="007C57EC" w:rsidRDefault="007C57EC" w:rsidP="007C57EC">
      <w:pPr>
        <w:shd w:val="clear" w:color="auto" w:fill="FFFFFF"/>
        <w:jc w:val="center"/>
        <w:rPr>
          <w:rFonts w:ascii="Times New Roman" w:hAnsi="Times New Roman" w:cs="Times New Roman"/>
          <w:sz w:val="24"/>
          <w:szCs w:val="24"/>
        </w:rPr>
      </w:pPr>
      <w:r>
        <w:rPr>
          <w:rFonts w:ascii="Times New Roman" w:hAnsi="Times New Roman" w:cs="Times New Roman"/>
          <w:b/>
          <w:bCs/>
          <w:sz w:val="24"/>
          <w:szCs w:val="24"/>
        </w:rPr>
        <w:t>2.2. Водоснабжение</w:t>
      </w:r>
    </w:p>
    <w:p w:rsidR="007C57EC" w:rsidRDefault="007C57EC" w:rsidP="007C57EC">
      <w:pPr>
        <w:jc w:val="both"/>
        <w:rPr>
          <w:rFonts w:ascii="Times New Roman" w:hAnsi="Times New Roman" w:cs="Times New Roman"/>
          <w:sz w:val="18"/>
          <w:szCs w:val="18"/>
        </w:rPr>
      </w:pPr>
    </w:p>
    <w:p w:rsidR="007C57EC" w:rsidRDefault="007C57EC" w:rsidP="007C57EC">
      <w:pPr>
        <w:jc w:val="both"/>
        <w:rPr>
          <w:rFonts w:ascii="Times New Roman" w:hAnsi="Times New Roman" w:cs="Times New Roman"/>
          <w:sz w:val="24"/>
          <w:szCs w:val="24"/>
        </w:rPr>
      </w:pPr>
      <w:r>
        <w:rPr>
          <w:rFonts w:ascii="Times New Roman" w:hAnsi="Times New Roman" w:cs="Times New Roman"/>
          <w:sz w:val="24"/>
          <w:szCs w:val="24"/>
        </w:rPr>
        <w:tab/>
        <w:t xml:space="preserve">Общее количество водозаборных скважин по Старобелогорскому сельсовету 4, из них не отвечает санитарным нормам, по отсутствию зон санитарной охраны – 4 скважины </w:t>
      </w:r>
      <w:r>
        <w:rPr>
          <w:rFonts w:ascii="Times New Roman" w:hAnsi="Times New Roman" w:cs="Times New Roman"/>
          <w:i/>
          <w:sz w:val="24"/>
          <w:szCs w:val="24"/>
        </w:rPr>
        <w:t>.</w:t>
      </w:r>
      <w:r>
        <w:rPr>
          <w:rFonts w:ascii="Times New Roman" w:hAnsi="Times New Roman" w:cs="Times New Roman"/>
          <w:sz w:val="24"/>
          <w:szCs w:val="24"/>
        </w:rPr>
        <w:t xml:space="preserve"> Общее количество водоразборных колонок по Старобелогорскому сельсовету  насчитывается 14 ед. Общая протяженность водопроводных сетей составляет </w:t>
      </w:r>
      <w:smartTag w:uri="urn:schemas-microsoft-com:office:smarttags" w:element="metricconverter">
        <w:smartTagPr>
          <w:attr w:name="ProductID" w:val="11.3 км"/>
        </w:smartTagPr>
        <w:r>
          <w:rPr>
            <w:rFonts w:ascii="Times New Roman" w:hAnsi="Times New Roman" w:cs="Times New Roman"/>
            <w:sz w:val="24"/>
            <w:szCs w:val="24"/>
          </w:rPr>
          <w:t>11.3 км</w:t>
        </w:r>
      </w:smartTag>
      <w:r>
        <w:rPr>
          <w:rFonts w:ascii="Times New Roman" w:hAnsi="Times New Roman" w:cs="Times New Roman"/>
          <w:sz w:val="24"/>
          <w:szCs w:val="24"/>
        </w:rPr>
        <w:t>.</w:t>
      </w:r>
    </w:p>
    <w:p w:rsidR="007C57EC" w:rsidRDefault="007C57EC" w:rsidP="007C57EC">
      <w:pPr>
        <w:jc w:val="both"/>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sz w:val="24"/>
          <w:szCs w:val="24"/>
        </w:rPr>
        <w:t>Фактическое потребление питьевой воды по Старобелогорскому сельсовету за 2013 год составило 51100 . куб. м/год, расходы на нужды населения  - 47450 куб. м/год, на  хозяйственно-бытовые и производственные нужды предприятий  - 3650 куб. м/год.</w:t>
      </w:r>
    </w:p>
    <w:p w:rsidR="007C57EC" w:rsidRDefault="007C57EC" w:rsidP="007C57EC">
      <w:pPr>
        <w:jc w:val="both"/>
        <w:rPr>
          <w:rFonts w:ascii="Times New Roman" w:hAnsi="Times New Roman" w:cs="Times New Roman"/>
          <w:sz w:val="24"/>
          <w:szCs w:val="24"/>
        </w:rPr>
      </w:pPr>
      <w:r>
        <w:rPr>
          <w:rFonts w:ascii="Times New Roman" w:hAnsi="Times New Roman" w:cs="Times New Roman"/>
          <w:sz w:val="24"/>
          <w:szCs w:val="24"/>
        </w:rPr>
        <w:tab/>
        <w:t xml:space="preserve">Централизованным водоснабжением пользуются 650 человек, что составляет 78 % всего населения района. Действующие водопроводные сооружения в большинстве устарели, эксплуатируются по 34-35 лет, без капитального ремонта.  В сетях водопроводов регистрируются частые порывы, что приводит к резкому ухудшению качества воды по бактериальному составу. </w:t>
      </w:r>
    </w:p>
    <w:p w:rsidR="007C57EC" w:rsidRDefault="007C57EC" w:rsidP="007C57EC">
      <w:pPr>
        <w:jc w:val="both"/>
        <w:rPr>
          <w:rFonts w:ascii="Times New Roman" w:hAnsi="Times New Roman" w:cs="Times New Roman"/>
          <w:sz w:val="24"/>
          <w:szCs w:val="24"/>
        </w:rPr>
      </w:pPr>
      <w:r>
        <w:rPr>
          <w:rFonts w:ascii="Times New Roman" w:hAnsi="Times New Roman" w:cs="Times New Roman"/>
          <w:sz w:val="24"/>
          <w:szCs w:val="24"/>
        </w:rPr>
        <w:tab/>
        <w:t xml:space="preserve">Имеющиеся подземные воды по химическому и бактериологическому составу не всегда соответствуют нормативным требованиям. Основными источниками воздействия на качество подземных вод являются промышленные предприятия, сельскохозяйственные объекты. </w:t>
      </w:r>
    </w:p>
    <w:p w:rsidR="007C57EC" w:rsidRDefault="007C57EC" w:rsidP="007C57EC">
      <w:pPr>
        <w:jc w:val="both"/>
        <w:rPr>
          <w:rFonts w:ascii="Times New Roman" w:hAnsi="Times New Roman" w:cs="Times New Roman"/>
          <w:sz w:val="24"/>
          <w:szCs w:val="24"/>
        </w:rPr>
      </w:pPr>
      <w:r>
        <w:rPr>
          <w:rFonts w:ascii="Times New Roman" w:hAnsi="Times New Roman" w:cs="Times New Roman"/>
          <w:sz w:val="24"/>
          <w:szCs w:val="24"/>
        </w:rPr>
        <w:tab/>
        <w:t xml:space="preserve">Основным поставщиком водоснабжения  для потребителей с. Старобелогорка является МУП «Новосергиевское ЖКХ». </w:t>
      </w:r>
    </w:p>
    <w:p w:rsidR="007C57EC" w:rsidRDefault="007C57EC" w:rsidP="007C57EC">
      <w:pPr>
        <w:jc w:val="both"/>
        <w:rPr>
          <w:rFonts w:ascii="Times New Roman" w:hAnsi="Times New Roman" w:cs="Times New Roman"/>
          <w:sz w:val="24"/>
          <w:szCs w:val="24"/>
        </w:rPr>
      </w:pPr>
      <w:r>
        <w:rPr>
          <w:rFonts w:ascii="Times New Roman" w:hAnsi="Times New Roman" w:cs="Times New Roman"/>
          <w:sz w:val="24"/>
          <w:szCs w:val="24"/>
        </w:rPr>
        <w:tab/>
        <w:t>Суммарная производительность водозаборов - 400. м3/сут.</w:t>
      </w:r>
    </w:p>
    <w:p w:rsidR="007C57EC" w:rsidRDefault="007C57EC" w:rsidP="007C57EC">
      <w:pPr>
        <w:jc w:val="both"/>
        <w:rPr>
          <w:rFonts w:ascii="Times New Roman" w:hAnsi="Times New Roman" w:cs="Times New Roman"/>
          <w:sz w:val="24"/>
          <w:szCs w:val="24"/>
        </w:rPr>
      </w:pPr>
      <w:r>
        <w:rPr>
          <w:rFonts w:ascii="Times New Roman" w:hAnsi="Times New Roman" w:cs="Times New Roman"/>
          <w:sz w:val="24"/>
          <w:szCs w:val="24"/>
        </w:rPr>
        <w:tab/>
        <w:t xml:space="preserve">Протяженность водопроводных сетей, находящихся на техническом обслуживании и в эксплуатации МУП «Новосергиевское ЖКХ», составляет </w:t>
      </w:r>
      <w:smartTag w:uri="urn:schemas-microsoft-com:office:smarttags" w:element="metricconverter">
        <w:smartTagPr>
          <w:attr w:name="ProductID" w:val="7.2 км"/>
        </w:smartTagPr>
        <w:r>
          <w:rPr>
            <w:rFonts w:ascii="Times New Roman" w:hAnsi="Times New Roman" w:cs="Times New Roman"/>
            <w:sz w:val="24"/>
            <w:szCs w:val="24"/>
          </w:rPr>
          <w:t>7.2 км</w:t>
        </w:r>
      </w:smartTag>
      <w:r>
        <w:rPr>
          <w:rFonts w:ascii="Times New Roman" w:hAnsi="Times New Roman" w:cs="Times New Roman"/>
          <w:sz w:val="24"/>
          <w:szCs w:val="24"/>
        </w:rPr>
        <w:t>.</w:t>
      </w:r>
    </w:p>
    <w:p w:rsidR="007C57EC" w:rsidRDefault="007C57EC" w:rsidP="007C57EC">
      <w:pPr>
        <w:jc w:val="both"/>
        <w:rPr>
          <w:rFonts w:ascii="Times New Roman" w:hAnsi="Times New Roman" w:cs="Times New Roman"/>
          <w:sz w:val="24"/>
          <w:szCs w:val="24"/>
        </w:rPr>
      </w:pPr>
      <w:r>
        <w:rPr>
          <w:rFonts w:ascii="Times New Roman" w:hAnsi="Times New Roman" w:cs="Times New Roman"/>
          <w:sz w:val="24"/>
          <w:szCs w:val="24"/>
        </w:rPr>
        <w:tab/>
        <w:t>Износ водопроводных сетей – 62.3%.</w:t>
      </w:r>
    </w:p>
    <w:p w:rsidR="007C57EC" w:rsidRDefault="007C57EC" w:rsidP="007C57EC">
      <w:pPr>
        <w:jc w:val="both"/>
        <w:rPr>
          <w:rFonts w:ascii="Times New Roman" w:hAnsi="Times New Roman" w:cs="Times New Roman"/>
          <w:sz w:val="24"/>
          <w:szCs w:val="24"/>
        </w:rPr>
      </w:pPr>
      <w:r>
        <w:rPr>
          <w:rFonts w:ascii="Times New Roman" w:hAnsi="Times New Roman" w:cs="Times New Roman"/>
          <w:sz w:val="24"/>
          <w:szCs w:val="24"/>
        </w:rPr>
        <w:tab/>
      </w:r>
    </w:p>
    <w:p w:rsidR="007C57EC" w:rsidRDefault="007C57EC" w:rsidP="007C57EC">
      <w:pPr>
        <w:jc w:val="both"/>
        <w:rPr>
          <w:rFonts w:ascii="Times New Roman" w:hAnsi="Times New Roman" w:cs="Times New Roman"/>
          <w:bCs/>
          <w:sz w:val="24"/>
          <w:szCs w:val="24"/>
        </w:rPr>
      </w:pPr>
    </w:p>
    <w:p w:rsidR="007C57EC" w:rsidRDefault="007C57EC" w:rsidP="007C57EC">
      <w:pPr>
        <w:jc w:val="center"/>
        <w:rPr>
          <w:rFonts w:ascii="Times New Roman" w:hAnsi="Times New Roman" w:cs="Times New Roman"/>
          <w:bCs/>
          <w:sz w:val="24"/>
          <w:szCs w:val="24"/>
        </w:rPr>
      </w:pPr>
    </w:p>
    <w:p w:rsidR="007C57EC" w:rsidRDefault="007C57EC" w:rsidP="007C57EC">
      <w:pPr>
        <w:jc w:val="center"/>
        <w:rPr>
          <w:rFonts w:ascii="Times New Roman" w:hAnsi="Times New Roman" w:cs="Times New Roman"/>
          <w:bCs/>
          <w:sz w:val="24"/>
          <w:szCs w:val="24"/>
        </w:rPr>
      </w:pPr>
    </w:p>
    <w:p w:rsidR="007C57EC" w:rsidRDefault="007C57EC" w:rsidP="007C57EC">
      <w:pPr>
        <w:jc w:val="center"/>
        <w:rPr>
          <w:rFonts w:ascii="Times New Roman" w:hAnsi="Times New Roman" w:cs="Times New Roman"/>
          <w:sz w:val="24"/>
          <w:szCs w:val="24"/>
        </w:rPr>
      </w:pPr>
    </w:p>
    <w:p w:rsidR="007C57EC" w:rsidRDefault="007C57EC" w:rsidP="007C57EC">
      <w:pPr>
        <w:jc w:val="both"/>
        <w:rPr>
          <w:rFonts w:ascii="Times New Roman" w:hAnsi="Times New Roman" w:cs="Times New Roman"/>
          <w:sz w:val="24"/>
          <w:szCs w:val="24"/>
        </w:rPr>
      </w:pPr>
      <w:r>
        <w:rPr>
          <w:rFonts w:ascii="Times New Roman" w:hAnsi="Times New Roman" w:cs="Times New Roman"/>
          <w:sz w:val="24"/>
          <w:szCs w:val="24"/>
        </w:rPr>
        <w:t xml:space="preserve">                                </w:t>
      </w:r>
    </w:p>
    <w:p w:rsidR="007C57EC" w:rsidRDefault="007C57EC" w:rsidP="007C57EC">
      <w:pPr>
        <w:jc w:val="both"/>
        <w:rPr>
          <w:rFonts w:ascii="Times New Roman" w:hAnsi="Times New Roman" w:cs="Times New Roman"/>
          <w:color w:val="FF0000"/>
          <w:sz w:val="24"/>
          <w:szCs w:val="24"/>
          <w:shd w:val="clear" w:color="auto" w:fill="FFFFFF"/>
        </w:rPr>
      </w:pPr>
      <w:r>
        <w:rPr>
          <w:rFonts w:ascii="Times New Roman" w:hAnsi="Times New Roman" w:cs="Times New Roman"/>
          <w:sz w:val="24"/>
          <w:szCs w:val="24"/>
        </w:rPr>
        <w:tab/>
        <w:t xml:space="preserve">Основными потребителями воды, подаваемой МУП «Новосергиевское ЖКХ», являются </w:t>
      </w:r>
      <w:r>
        <w:rPr>
          <w:rFonts w:ascii="Times New Roman" w:hAnsi="Times New Roman" w:cs="Times New Roman"/>
          <w:sz w:val="24"/>
          <w:szCs w:val="24"/>
          <w:shd w:val="clear" w:color="auto" w:fill="FFFFFF"/>
        </w:rPr>
        <w:t>население и бюджетные организации . Потери воды в сетях составляет 28,9%, что превышает усредненные потери систем водоснабжения, находящихся в нормативном состоянии. Это связано с высокой степенью</w:t>
      </w:r>
      <w:r>
        <w:rPr>
          <w:rFonts w:ascii="Times New Roman" w:hAnsi="Times New Roman" w:cs="Times New Roman"/>
          <w:sz w:val="24"/>
          <w:szCs w:val="24"/>
        </w:rPr>
        <w:t xml:space="preserve"> износа водопроводных сетей. </w:t>
      </w:r>
    </w:p>
    <w:p w:rsidR="007C57EC" w:rsidRDefault="007C57EC" w:rsidP="007C57EC">
      <w:pPr>
        <w:shd w:val="clear" w:color="auto" w:fill="FFFFFF"/>
        <w:jc w:val="center"/>
        <w:rPr>
          <w:rFonts w:ascii="Times New Roman" w:hAnsi="Times New Roman" w:cs="Times New Roman"/>
          <w:bCs/>
          <w:sz w:val="24"/>
          <w:szCs w:val="24"/>
        </w:rPr>
      </w:pPr>
      <w:r>
        <w:rPr>
          <w:rFonts w:ascii="Times New Roman" w:hAnsi="Times New Roman" w:cs="Times New Roman"/>
          <w:bCs/>
          <w:sz w:val="24"/>
          <w:szCs w:val="24"/>
        </w:rPr>
        <w:tab/>
      </w:r>
    </w:p>
    <w:p w:rsidR="007C57EC" w:rsidRDefault="007C57EC" w:rsidP="007C57EC">
      <w:pPr>
        <w:shd w:val="clear" w:color="auto" w:fill="FFFFFF"/>
        <w:ind w:left="360"/>
        <w:jc w:val="center"/>
        <w:rPr>
          <w:rFonts w:ascii="Times New Roman" w:hAnsi="Times New Roman" w:cs="Times New Roman"/>
          <w:b/>
          <w:bCs/>
          <w:sz w:val="24"/>
          <w:szCs w:val="24"/>
        </w:rPr>
      </w:pPr>
    </w:p>
    <w:p w:rsidR="007C57EC" w:rsidRDefault="007C57EC" w:rsidP="007C57EC">
      <w:pPr>
        <w:shd w:val="clear" w:color="auto" w:fill="FFFFFF"/>
        <w:ind w:left="360"/>
        <w:jc w:val="center"/>
        <w:rPr>
          <w:rFonts w:ascii="Times New Roman" w:hAnsi="Times New Roman" w:cs="Times New Roman"/>
          <w:b/>
          <w:bCs/>
          <w:sz w:val="24"/>
          <w:szCs w:val="24"/>
        </w:rPr>
      </w:pPr>
    </w:p>
    <w:p w:rsidR="007C57EC" w:rsidRDefault="007C57EC" w:rsidP="007C57EC">
      <w:pPr>
        <w:shd w:val="clear" w:color="auto" w:fill="FFFFFF"/>
        <w:ind w:left="360"/>
        <w:jc w:val="center"/>
        <w:rPr>
          <w:rFonts w:ascii="Times New Roman" w:hAnsi="Times New Roman" w:cs="Times New Roman"/>
          <w:b/>
          <w:bCs/>
          <w:sz w:val="24"/>
          <w:szCs w:val="24"/>
        </w:rPr>
      </w:pPr>
      <w:r>
        <w:rPr>
          <w:rFonts w:ascii="Times New Roman" w:hAnsi="Times New Roman" w:cs="Times New Roman"/>
          <w:b/>
          <w:bCs/>
          <w:sz w:val="24"/>
          <w:szCs w:val="24"/>
        </w:rPr>
        <w:t>3. Прогнозные показатели социально-экономического развития</w:t>
      </w:r>
    </w:p>
    <w:p w:rsidR="007C57EC" w:rsidRDefault="007C57EC" w:rsidP="007C57EC">
      <w:pPr>
        <w:jc w:val="center"/>
        <w:rPr>
          <w:rFonts w:ascii="Times New Roman" w:hAnsi="Times New Roman" w:cs="Times New Roman"/>
          <w:b/>
          <w:sz w:val="24"/>
          <w:szCs w:val="24"/>
        </w:rPr>
      </w:pPr>
      <w:r>
        <w:rPr>
          <w:rFonts w:ascii="Times New Roman" w:hAnsi="Times New Roman" w:cs="Times New Roman"/>
          <w:b/>
          <w:sz w:val="24"/>
          <w:szCs w:val="24"/>
        </w:rPr>
        <w:t>3.1. Демографическое развитие муниципального образования Старобелогорский сельсовет Новосергиевского района Оренбургской области</w:t>
      </w:r>
    </w:p>
    <w:p w:rsidR="007C57EC" w:rsidRDefault="007C57EC" w:rsidP="007C57EC">
      <w:pPr>
        <w:shd w:val="clear" w:color="auto" w:fill="FFFFFF"/>
        <w:rPr>
          <w:rStyle w:val="a6"/>
          <w:sz w:val="18"/>
          <w:szCs w:val="18"/>
        </w:rPr>
      </w:pPr>
    </w:p>
    <w:p w:rsidR="007C57EC" w:rsidRDefault="007C57EC" w:rsidP="007C57EC">
      <w:pPr>
        <w:pStyle w:val="a3"/>
        <w:spacing w:after="0"/>
      </w:pPr>
      <w:r>
        <w:t>Составной частью социальной политики в МО Старобелогорский сельсовет является демографическая политика, которая представляет собой систему принципов, оценок и мер социально-экономического, правового и профилактического характера, направленных на улучшение демографической ситуации , в т.ч.  на сохранение и укрепление семьи, сокращение уровня смертности, рост рождаемости, укрепление здоровья населения, увеличение продолжительности жизни, регулирование внутренней и внешней миграции.</w:t>
      </w:r>
    </w:p>
    <w:p w:rsidR="007C57EC" w:rsidRDefault="007C57EC" w:rsidP="007C57EC">
      <w:pPr>
        <w:pStyle w:val="3"/>
        <w:shd w:val="clear" w:color="auto" w:fill="auto"/>
        <w:spacing w:line="240" w:lineRule="auto"/>
        <w:ind w:firstLine="709"/>
        <w:rPr>
          <w:sz w:val="24"/>
          <w:szCs w:val="24"/>
        </w:rPr>
      </w:pPr>
      <w:r>
        <w:rPr>
          <w:sz w:val="24"/>
          <w:szCs w:val="24"/>
        </w:rPr>
        <w:lastRenderedPageBreak/>
        <w:t xml:space="preserve">Численность постоянного населения с. Старобелогорка в 2013 году составила- 864 человека. По статистическим данным численность населения на конец 2012 года – 862 чел., сокращение на 16 человек. </w:t>
      </w:r>
    </w:p>
    <w:p w:rsidR="007C57EC" w:rsidRDefault="007C57EC" w:rsidP="007C57EC">
      <w:pPr>
        <w:pStyle w:val="3"/>
        <w:shd w:val="clear" w:color="auto" w:fill="auto"/>
        <w:spacing w:line="240" w:lineRule="auto"/>
        <w:ind w:firstLine="709"/>
        <w:rPr>
          <w:sz w:val="24"/>
          <w:szCs w:val="24"/>
        </w:rPr>
      </w:pPr>
      <w:r>
        <w:rPr>
          <w:sz w:val="24"/>
          <w:szCs w:val="24"/>
        </w:rPr>
        <w:t xml:space="preserve">Естественная убыль населения составила в 2011 году-23 человека, 2012 году-33 человека, в 2013 году 26 человек. </w:t>
      </w:r>
    </w:p>
    <w:p w:rsidR="007C57EC" w:rsidRDefault="007C57EC" w:rsidP="007C57EC">
      <w:pPr>
        <w:pStyle w:val="3"/>
        <w:shd w:val="clear" w:color="auto" w:fill="auto"/>
        <w:spacing w:line="240" w:lineRule="auto"/>
        <w:ind w:firstLine="709"/>
        <w:rPr>
          <w:sz w:val="24"/>
          <w:szCs w:val="24"/>
        </w:rPr>
      </w:pPr>
      <w:r>
        <w:rPr>
          <w:sz w:val="24"/>
          <w:szCs w:val="24"/>
        </w:rPr>
        <w:t>Из общей численности населения среднесписочная численность работников 230 человек, численность не занятых трудоспособной деятельностью граждан 286 человек.  Численность постоянного населения в возрасте моложе трудоспособного 97 человек, численность постоянного населения старше трудоспособного 233 человека.</w:t>
      </w:r>
    </w:p>
    <w:p w:rsidR="007C57EC" w:rsidRDefault="007C57EC" w:rsidP="007C57EC">
      <w:pPr>
        <w:pStyle w:val="3"/>
        <w:shd w:val="clear" w:color="auto" w:fill="auto"/>
        <w:spacing w:line="240" w:lineRule="auto"/>
        <w:ind w:firstLine="709"/>
        <w:rPr>
          <w:sz w:val="24"/>
          <w:szCs w:val="24"/>
        </w:rPr>
      </w:pPr>
      <w:r>
        <w:rPr>
          <w:sz w:val="24"/>
          <w:szCs w:val="24"/>
        </w:rPr>
        <w:t>Среднегодовая численность населения по оценке к 2015 году сократится до 830 человек за счет превышения смертности над рождаемостью.</w:t>
      </w:r>
    </w:p>
    <w:p w:rsidR="007C57EC" w:rsidRDefault="007C57EC" w:rsidP="007C57EC">
      <w:pPr>
        <w:shd w:val="clear" w:color="auto" w:fill="FFFFFF"/>
        <w:jc w:val="center"/>
        <w:rPr>
          <w:rStyle w:val="a6"/>
        </w:rPr>
      </w:pPr>
    </w:p>
    <w:p w:rsidR="007C57EC" w:rsidRDefault="007C57EC" w:rsidP="007C57EC">
      <w:pPr>
        <w:shd w:val="clear" w:color="auto" w:fill="FFFFFF"/>
        <w:jc w:val="center"/>
        <w:rPr>
          <w:rStyle w:val="a6"/>
          <w:rFonts w:ascii="Times New Roman" w:hAnsi="Times New Roman" w:cs="Times New Roman"/>
          <w:sz w:val="24"/>
          <w:szCs w:val="24"/>
        </w:rPr>
      </w:pPr>
      <w:r>
        <w:rPr>
          <w:rStyle w:val="a6"/>
          <w:sz w:val="24"/>
          <w:szCs w:val="24"/>
        </w:rPr>
        <w:t xml:space="preserve">3.2. </w:t>
      </w:r>
      <w:r>
        <w:rPr>
          <w:rFonts w:ascii="Times New Roman" w:hAnsi="Times New Roman" w:cs="Times New Roman"/>
          <w:b/>
          <w:bCs/>
          <w:sz w:val="24"/>
          <w:szCs w:val="24"/>
        </w:rPr>
        <w:t>Доходы населения</w:t>
      </w:r>
    </w:p>
    <w:p w:rsidR="007C57EC" w:rsidRDefault="007C57EC" w:rsidP="007C57EC">
      <w:pPr>
        <w:shd w:val="clear" w:color="auto" w:fill="FFFFFF"/>
        <w:jc w:val="center"/>
        <w:rPr>
          <w:rStyle w:val="a6"/>
          <w:sz w:val="18"/>
          <w:szCs w:val="18"/>
        </w:rPr>
      </w:pPr>
    </w:p>
    <w:p w:rsidR="007C57EC" w:rsidRDefault="007C57EC" w:rsidP="007C57EC">
      <w:pPr>
        <w:shd w:val="clear" w:color="auto" w:fill="FFFFFF"/>
        <w:ind w:firstLine="710"/>
        <w:jc w:val="both"/>
        <w:rPr>
          <w:rFonts w:ascii="Times New Roman" w:hAnsi="Times New Roman" w:cs="Times New Roman"/>
          <w:sz w:val="24"/>
          <w:szCs w:val="24"/>
        </w:rPr>
      </w:pPr>
      <w:r>
        <w:rPr>
          <w:rFonts w:ascii="Times New Roman" w:hAnsi="Times New Roman" w:cs="Times New Roman"/>
          <w:sz w:val="24"/>
          <w:szCs w:val="24"/>
        </w:rPr>
        <w:t xml:space="preserve">За счет проводимой социальной и экономической политики в МО Старобелогорский сельсовет сложилась тенденция повышения уровня жизни населения, и даже проявления мирового финансового кризиса незначительно повлияли на доходы населения. </w:t>
      </w:r>
      <w:r>
        <w:rPr>
          <w:rFonts w:ascii="Times New Roman" w:hAnsi="Times New Roman" w:cs="Times New Roman"/>
          <w:bCs/>
          <w:sz w:val="24"/>
          <w:szCs w:val="24"/>
        </w:rPr>
        <w:t>Так в  2014 году о</w:t>
      </w:r>
      <w:r>
        <w:rPr>
          <w:rFonts w:ascii="Times New Roman" w:hAnsi="Times New Roman" w:cs="Times New Roman"/>
          <w:sz w:val="24"/>
          <w:szCs w:val="24"/>
        </w:rPr>
        <w:t>жидается рост доходов населения на 8,2%, в том числе – доходы от предпринимательской деятельности возрастут на 7,0%, оплата труда увеличится на 10,0%, но в связи с более быстрыми темпами роста инфляции, в реальном выражении оплата труда возрастет только на 5%.</w:t>
      </w:r>
    </w:p>
    <w:p w:rsidR="007C57EC" w:rsidRDefault="007C57EC" w:rsidP="007C57EC">
      <w:pPr>
        <w:shd w:val="clear" w:color="auto" w:fill="FFFFFF"/>
        <w:ind w:firstLine="710"/>
        <w:jc w:val="both"/>
        <w:rPr>
          <w:rFonts w:ascii="Times New Roman" w:hAnsi="Times New Roman" w:cs="Times New Roman"/>
          <w:bCs/>
          <w:sz w:val="24"/>
          <w:szCs w:val="24"/>
        </w:rPr>
      </w:pPr>
      <w:r>
        <w:rPr>
          <w:rFonts w:ascii="Times New Roman" w:hAnsi="Times New Roman" w:cs="Times New Roman"/>
          <w:sz w:val="24"/>
          <w:szCs w:val="24"/>
        </w:rPr>
        <w:t>В соответствии с проводимой Президентом и Правительством Российской Федерации социальной политикой, будет продолжен рост пенсий и пособий пенсионерам и малообеспеченным гражданам, увеличение заработной платы работникам бюджетной сферы.</w:t>
      </w:r>
    </w:p>
    <w:p w:rsidR="007C57EC" w:rsidRDefault="007C57EC" w:rsidP="007C57EC">
      <w:pPr>
        <w:shd w:val="clear" w:color="auto" w:fill="FFFFFF"/>
        <w:ind w:firstLine="710"/>
        <w:jc w:val="both"/>
        <w:rPr>
          <w:rFonts w:ascii="Times New Roman" w:hAnsi="Times New Roman" w:cs="Times New Roman"/>
          <w:bCs/>
          <w:sz w:val="24"/>
          <w:szCs w:val="24"/>
        </w:rPr>
      </w:pPr>
      <w:r>
        <w:rPr>
          <w:rFonts w:ascii="Times New Roman" w:hAnsi="Times New Roman" w:cs="Times New Roman"/>
          <w:bCs/>
          <w:sz w:val="24"/>
          <w:szCs w:val="24"/>
        </w:rPr>
        <w:t>Основной удельный вес в доходах баланса денежных доходов и расходов населения занимают статьи: оплата труда наемных работников (45,7%), пенсионные выплаты (21,1%).</w:t>
      </w:r>
    </w:p>
    <w:p w:rsidR="007C57EC" w:rsidRDefault="007C57EC" w:rsidP="007C57EC">
      <w:pPr>
        <w:jc w:val="both"/>
        <w:rPr>
          <w:rFonts w:ascii="Times New Roman" w:hAnsi="Times New Roman" w:cs="Times New Roman"/>
          <w:sz w:val="24"/>
          <w:szCs w:val="24"/>
        </w:rPr>
      </w:pPr>
      <w:r>
        <w:rPr>
          <w:rFonts w:ascii="Times New Roman" w:hAnsi="Times New Roman" w:cs="Times New Roman"/>
          <w:sz w:val="24"/>
          <w:szCs w:val="24"/>
        </w:rPr>
        <w:tab/>
      </w:r>
    </w:p>
    <w:p w:rsidR="007C57EC" w:rsidRDefault="007C57EC" w:rsidP="007C57EC">
      <w:pPr>
        <w:jc w:val="both"/>
        <w:rPr>
          <w:rFonts w:ascii="Times New Roman" w:hAnsi="Times New Roman" w:cs="Times New Roman"/>
          <w:b/>
          <w:bCs/>
          <w:sz w:val="24"/>
          <w:szCs w:val="24"/>
        </w:rPr>
      </w:pPr>
      <w:r>
        <w:rPr>
          <w:rFonts w:ascii="Times New Roman" w:hAnsi="Times New Roman" w:cs="Times New Roman"/>
          <w:b/>
          <w:bCs/>
          <w:sz w:val="24"/>
          <w:szCs w:val="24"/>
        </w:rPr>
        <w:t>4. Программные мероприятия строительства и модернизации систем коммунальной инфраструктуры МО Старобелогорский сельсовет Новосергиевского район Оренбургской области   2014 - 2020 гг.</w:t>
      </w:r>
    </w:p>
    <w:p w:rsidR="007C57EC" w:rsidRDefault="007C57EC" w:rsidP="007C57EC">
      <w:pPr>
        <w:shd w:val="clear" w:color="auto" w:fill="FFFFFF"/>
        <w:jc w:val="center"/>
        <w:rPr>
          <w:rFonts w:ascii="Times New Roman" w:hAnsi="Times New Roman" w:cs="Times New Roman"/>
          <w:b/>
          <w:bCs/>
          <w:sz w:val="18"/>
          <w:szCs w:val="18"/>
        </w:rPr>
      </w:pPr>
    </w:p>
    <w:p w:rsidR="007C57EC" w:rsidRDefault="007C57EC" w:rsidP="007C57EC">
      <w:pPr>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tab/>
        <w:t xml:space="preserve">В рамках реализации программы планируется осуществить следующий перечень мероприятий: </w:t>
      </w:r>
    </w:p>
    <w:p w:rsidR="007C57EC" w:rsidRDefault="007C57EC" w:rsidP="007C57EC">
      <w:pPr>
        <w:shd w:val="clear" w:color="auto" w:fill="FFFFFF"/>
        <w:jc w:val="both"/>
        <w:rPr>
          <w:rFonts w:ascii="Times New Roman" w:hAnsi="Times New Roman" w:cs="Times New Roman"/>
          <w:bCs/>
          <w:sz w:val="24"/>
          <w:szCs w:val="24"/>
        </w:rPr>
      </w:pPr>
    </w:p>
    <w:p w:rsidR="007C57EC" w:rsidRDefault="007C57EC" w:rsidP="007C57EC">
      <w:pPr>
        <w:shd w:val="clear" w:color="auto" w:fill="FFFFFF"/>
        <w:jc w:val="both"/>
        <w:rPr>
          <w:rFonts w:ascii="Times New Roman" w:hAnsi="Times New Roman" w:cs="Times New Roman"/>
          <w:bCs/>
          <w:sz w:val="24"/>
          <w:szCs w:val="24"/>
        </w:rPr>
      </w:pPr>
    </w:p>
    <w:p w:rsidR="007C57EC" w:rsidRDefault="007C57EC" w:rsidP="007C57EC">
      <w:pPr>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tab/>
        <w:t>1. По направлению «Водоснабжение, водоотведение»:</w:t>
      </w:r>
    </w:p>
    <w:p w:rsidR="007C57EC" w:rsidRDefault="007C57EC" w:rsidP="007C57EC">
      <w:pPr>
        <w:shd w:val="clear" w:color="auto" w:fill="FFFFFF"/>
        <w:jc w:val="both"/>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5"/>
        <w:gridCol w:w="9"/>
        <w:gridCol w:w="5280"/>
      </w:tblGrid>
      <w:tr w:rsidR="007C57EC" w:rsidTr="007C57EC">
        <w:tc>
          <w:tcPr>
            <w:tcW w:w="0" w:type="auto"/>
            <w:gridSpan w:val="2"/>
            <w:tcBorders>
              <w:top w:val="single" w:sz="4" w:space="0" w:color="auto"/>
              <w:left w:val="single" w:sz="4" w:space="0" w:color="auto"/>
              <w:bottom w:val="single" w:sz="4" w:space="0" w:color="auto"/>
              <w:right w:val="single" w:sz="4" w:space="0" w:color="auto"/>
            </w:tcBorders>
          </w:tcPr>
          <w:p w:rsidR="007C57EC" w:rsidRDefault="007C57EC">
            <w:pPr>
              <w:spacing w:line="256" w:lineRule="auto"/>
              <w:jc w:val="both"/>
              <w:rPr>
                <w:rFonts w:ascii="Times New Roman" w:hAnsi="Times New Roman" w:cs="Times New Roman"/>
                <w:bCs/>
                <w:sz w:val="24"/>
                <w:szCs w:val="24"/>
                <w:lang w:eastAsia="en-US"/>
              </w:rPr>
            </w:pPr>
          </w:p>
          <w:p w:rsidR="007C57EC" w:rsidRDefault="007C57EC">
            <w:pPr>
              <w:spacing w:line="256" w:lineRule="auto"/>
              <w:jc w:val="both"/>
              <w:rPr>
                <w:rFonts w:ascii="Times New Roman" w:hAnsi="Times New Roman" w:cs="Times New Roman"/>
                <w:bCs/>
                <w:sz w:val="24"/>
                <w:szCs w:val="24"/>
                <w:lang w:eastAsia="en-US"/>
              </w:rPr>
            </w:pPr>
          </w:p>
          <w:p w:rsidR="007C57EC" w:rsidRDefault="007C57EC">
            <w:pPr>
              <w:spacing w:line="256" w:lineRule="auto"/>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Наименование мероприятия, параметры</w:t>
            </w:r>
          </w:p>
        </w:tc>
        <w:tc>
          <w:tcPr>
            <w:tcW w:w="0" w:type="auto"/>
            <w:tcBorders>
              <w:top w:val="single" w:sz="4" w:space="0" w:color="auto"/>
              <w:left w:val="single" w:sz="4" w:space="0" w:color="auto"/>
              <w:bottom w:val="single" w:sz="4" w:space="0" w:color="auto"/>
              <w:right w:val="single" w:sz="4" w:space="0" w:color="auto"/>
            </w:tcBorders>
            <w:hideMark/>
          </w:tcPr>
          <w:p w:rsidR="007C57EC" w:rsidRDefault="007C57EC">
            <w:pPr>
              <w:spacing w:line="256" w:lineRule="auto"/>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Значение</w:t>
            </w:r>
          </w:p>
        </w:tc>
      </w:tr>
      <w:tr w:rsidR="007C57EC" w:rsidTr="007C57EC">
        <w:trPr>
          <w:trHeight w:val="990"/>
        </w:trPr>
        <w:tc>
          <w:tcPr>
            <w:tcW w:w="4239" w:type="dxa"/>
            <w:gridSpan w:val="2"/>
            <w:tcBorders>
              <w:top w:val="single" w:sz="4" w:space="0" w:color="auto"/>
              <w:left w:val="single" w:sz="4" w:space="0" w:color="auto"/>
              <w:bottom w:val="single" w:sz="4" w:space="0" w:color="auto"/>
              <w:right w:val="single" w:sz="4" w:space="0" w:color="auto"/>
            </w:tcBorders>
            <w:hideMark/>
          </w:tcPr>
          <w:p w:rsidR="007C57EC" w:rsidRDefault="007C57EC">
            <w:pPr>
              <w:spacing w:line="256" w:lineRule="auto"/>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Строительство новой водозаборной скважины с. Старобелогорка</w:t>
            </w:r>
          </w:p>
        </w:tc>
        <w:tc>
          <w:tcPr>
            <w:tcW w:w="5332" w:type="dxa"/>
            <w:tcBorders>
              <w:top w:val="single" w:sz="4" w:space="0" w:color="auto"/>
              <w:left w:val="single" w:sz="4" w:space="0" w:color="auto"/>
              <w:bottom w:val="single" w:sz="4" w:space="0" w:color="auto"/>
              <w:right w:val="single" w:sz="4" w:space="0" w:color="auto"/>
            </w:tcBorders>
          </w:tcPr>
          <w:p w:rsidR="007C57EC" w:rsidRDefault="007C57EC">
            <w:pPr>
              <w:spacing w:line="256" w:lineRule="auto"/>
              <w:jc w:val="both"/>
              <w:rPr>
                <w:rFonts w:ascii="Times New Roman" w:hAnsi="Times New Roman" w:cs="Times New Roman"/>
                <w:bCs/>
                <w:sz w:val="24"/>
                <w:szCs w:val="24"/>
                <w:lang w:eastAsia="en-US"/>
              </w:rPr>
            </w:pPr>
          </w:p>
        </w:tc>
      </w:tr>
      <w:tr w:rsidR="007C57EC" w:rsidTr="007C57EC">
        <w:trPr>
          <w:trHeight w:val="465"/>
        </w:trPr>
        <w:tc>
          <w:tcPr>
            <w:tcW w:w="4230" w:type="dxa"/>
            <w:tcBorders>
              <w:top w:val="single" w:sz="4" w:space="0" w:color="auto"/>
              <w:left w:val="single" w:sz="4" w:space="0" w:color="auto"/>
              <w:bottom w:val="single" w:sz="4" w:space="0" w:color="auto"/>
              <w:right w:val="single" w:sz="4" w:space="0" w:color="auto"/>
            </w:tcBorders>
            <w:hideMark/>
          </w:tcPr>
          <w:p w:rsidR="007C57EC" w:rsidRDefault="007C57EC">
            <w:pPr>
              <w:snapToGrid w:val="0"/>
              <w:spacing w:line="256" w:lineRule="auto"/>
              <w:jc w:val="both"/>
              <w:rPr>
                <w:rStyle w:val="a6"/>
                <w:b w:val="0"/>
              </w:rPr>
            </w:pPr>
            <w:r>
              <w:rPr>
                <w:rStyle w:val="a6"/>
                <w:b w:val="0"/>
                <w:sz w:val="24"/>
                <w:szCs w:val="24"/>
                <w:lang w:eastAsia="en-US"/>
              </w:rPr>
              <w:t>Цель проекта</w:t>
            </w:r>
          </w:p>
        </w:tc>
        <w:tc>
          <w:tcPr>
            <w:tcW w:w="5341" w:type="dxa"/>
            <w:gridSpan w:val="2"/>
            <w:tcBorders>
              <w:top w:val="single" w:sz="4" w:space="0" w:color="auto"/>
              <w:left w:val="single" w:sz="4" w:space="0" w:color="auto"/>
              <w:bottom w:val="single" w:sz="4" w:space="0" w:color="auto"/>
              <w:right w:val="single" w:sz="4" w:space="0" w:color="auto"/>
            </w:tcBorders>
            <w:hideMark/>
          </w:tcPr>
          <w:p w:rsidR="007C57EC" w:rsidRDefault="007C57EC">
            <w:pPr>
              <w:snapToGrid w:val="0"/>
              <w:spacing w:line="256" w:lineRule="auto"/>
              <w:jc w:val="both"/>
              <w:rPr>
                <w:rFonts w:ascii="Times New Roman" w:hAnsi="Times New Roman" w:cs="Times New Roman"/>
              </w:rPr>
            </w:pPr>
            <w:r>
              <w:rPr>
                <w:rFonts w:ascii="Times New Roman" w:hAnsi="Times New Roman" w:cs="Times New Roman"/>
                <w:bCs/>
                <w:sz w:val="24"/>
                <w:szCs w:val="24"/>
                <w:lang w:eastAsia="en-US"/>
              </w:rPr>
              <w:t>Обеспечение население водой</w:t>
            </w:r>
          </w:p>
        </w:tc>
      </w:tr>
      <w:tr w:rsidR="007C57EC" w:rsidTr="007C57EC">
        <w:trPr>
          <w:trHeight w:val="465"/>
        </w:trPr>
        <w:tc>
          <w:tcPr>
            <w:tcW w:w="4230" w:type="dxa"/>
            <w:tcBorders>
              <w:top w:val="single" w:sz="4" w:space="0" w:color="auto"/>
              <w:left w:val="single" w:sz="4" w:space="0" w:color="auto"/>
              <w:bottom w:val="single" w:sz="4" w:space="0" w:color="auto"/>
              <w:right w:val="single" w:sz="4" w:space="0" w:color="auto"/>
            </w:tcBorders>
            <w:hideMark/>
          </w:tcPr>
          <w:p w:rsidR="007C57EC" w:rsidRDefault="007C57EC">
            <w:pPr>
              <w:snapToGrid w:val="0"/>
              <w:spacing w:line="256" w:lineRule="auto"/>
              <w:jc w:val="both"/>
              <w:rPr>
                <w:rStyle w:val="a6"/>
                <w:b w:val="0"/>
              </w:rPr>
            </w:pPr>
            <w:r>
              <w:rPr>
                <w:rStyle w:val="a6"/>
                <w:b w:val="0"/>
                <w:sz w:val="24"/>
                <w:szCs w:val="24"/>
                <w:lang w:eastAsia="en-US"/>
              </w:rPr>
              <w:t>Технические параметры</w:t>
            </w:r>
          </w:p>
        </w:tc>
        <w:tc>
          <w:tcPr>
            <w:tcW w:w="5341" w:type="dxa"/>
            <w:gridSpan w:val="2"/>
            <w:tcBorders>
              <w:top w:val="single" w:sz="4" w:space="0" w:color="auto"/>
              <w:left w:val="single" w:sz="4" w:space="0" w:color="auto"/>
              <w:bottom w:val="single" w:sz="4" w:space="0" w:color="auto"/>
              <w:right w:val="single" w:sz="4" w:space="0" w:color="auto"/>
            </w:tcBorders>
            <w:hideMark/>
          </w:tcPr>
          <w:p w:rsidR="007C57EC" w:rsidRDefault="007C57EC">
            <w:pPr>
              <w:snapToGrid w:val="0"/>
              <w:spacing w:line="256" w:lineRule="auto"/>
              <w:jc w:val="both"/>
              <w:rPr>
                <w:rFonts w:ascii="Times New Roman" w:hAnsi="Times New Roman" w:cs="Times New Roman"/>
              </w:rPr>
            </w:pPr>
            <w:r>
              <w:rPr>
                <w:rFonts w:ascii="Times New Roman" w:hAnsi="Times New Roman" w:cs="Times New Roman"/>
                <w:bCs/>
                <w:sz w:val="24"/>
                <w:szCs w:val="24"/>
                <w:lang w:eastAsia="en-US"/>
              </w:rPr>
              <w:t>Строительство  водозаборной скважины</w:t>
            </w:r>
          </w:p>
        </w:tc>
      </w:tr>
      <w:tr w:rsidR="007C57EC" w:rsidTr="007C57EC">
        <w:trPr>
          <w:trHeight w:val="480"/>
        </w:trPr>
        <w:tc>
          <w:tcPr>
            <w:tcW w:w="4230" w:type="dxa"/>
            <w:tcBorders>
              <w:top w:val="single" w:sz="4" w:space="0" w:color="auto"/>
              <w:left w:val="single" w:sz="4" w:space="0" w:color="auto"/>
              <w:bottom w:val="single" w:sz="4" w:space="0" w:color="auto"/>
              <w:right w:val="single" w:sz="4" w:space="0" w:color="auto"/>
            </w:tcBorders>
            <w:hideMark/>
          </w:tcPr>
          <w:p w:rsidR="007C57EC" w:rsidRDefault="007C57EC">
            <w:pPr>
              <w:snapToGrid w:val="0"/>
              <w:spacing w:line="256" w:lineRule="auto"/>
              <w:jc w:val="both"/>
              <w:rPr>
                <w:rStyle w:val="a6"/>
                <w:b w:val="0"/>
              </w:rPr>
            </w:pPr>
            <w:r>
              <w:rPr>
                <w:rStyle w:val="a6"/>
                <w:b w:val="0"/>
                <w:sz w:val="24"/>
                <w:szCs w:val="24"/>
                <w:lang w:eastAsia="en-US"/>
              </w:rPr>
              <w:t>Затраты</w:t>
            </w:r>
          </w:p>
        </w:tc>
        <w:tc>
          <w:tcPr>
            <w:tcW w:w="5341" w:type="dxa"/>
            <w:gridSpan w:val="2"/>
            <w:tcBorders>
              <w:top w:val="single" w:sz="4" w:space="0" w:color="auto"/>
              <w:left w:val="single" w:sz="4" w:space="0" w:color="auto"/>
              <w:bottom w:val="single" w:sz="4" w:space="0" w:color="auto"/>
              <w:right w:val="single" w:sz="4" w:space="0" w:color="auto"/>
            </w:tcBorders>
            <w:hideMark/>
          </w:tcPr>
          <w:p w:rsidR="007C57EC" w:rsidRDefault="007C57EC">
            <w:pPr>
              <w:snapToGrid w:val="0"/>
              <w:spacing w:line="256" w:lineRule="auto"/>
              <w:jc w:val="both"/>
              <w:rPr>
                <w:rFonts w:ascii="Times New Roman" w:hAnsi="Times New Roman" w:cs="Times New Roman"/>
              </w:rPr>
            </w:pPr>
            <w:r>
              <w:rPr>
                <w:rFonts w:ascii="Times New Roman" w:hAnsi="Times New Roman" w:cs="Times New Roman"/>
                <w:bCs/>
                <w:sz w:val="24"/>
                <w:szCs w:val="24"/>
                <w:lang w:eastAsia="en-US"/>
              </w:rPr>
              <w:t>2000,0 тыс.руб.</w:t>
            </w:r>
          </w:p>
        </w:tc>
      </w:tr>
      <w:tr w:rsidR="007C57EC" w:rsidTr="007C57EC">
        <w:trPr>
          <w:trHeight w:val="465"/>
        </w:trPr>
        <w:tc>
          <w:tcPr>
            <w:tcW w:w="4230" w:type="dxa"/>
            <w:tcBorders>
              <w:top w:val="single" w:sz="4" w:space="0" w:color="auto"/>
              <w:left w:val="single" w:sz="4" w:space="0" w:color="auto"/>
              <w:bottom w:val="single" w:sz="4" w:space="0" w:color="auto"/>
              <w:right w:val="single" w:sz="4" w:space="0" w:color="auto"/>
            </w:tcBorders>
            <w:hideMark/>
          </w:tcPr>
          <w:p w:rsidR="007C57EC" w:rsidRDefault="007C57EC">
            <w:pPr>
              <w:snapToGrid w:val="0"/>
              <w:spacing w:line="256" w:lineRule="auto"/>
              <w:jc w:val="both"/>
              <w:rPr>
                <w:rStyle w:val="a6"/>
                <w:b w:val="0"/>
              </w:rPr>
            </w:pPr>
            <w:r>
              <w:rPr>
                <w:rStyle w:val="a6"/>
                <w:b w:val="0"/>
                <w:sz w:val="24"/>
                <w:szCs w:val="24"/>
                <w:lang w:eastAsia="en-US"/>
              </w:rPr>
              <w:t>Срок реализации</w:t>
            </w:r>
          </w:p>
        </w:tc>
        <w:tc>
          <w:tcPr>
            <w:tcW w:w="5341" w:type="dxa"/>
            <w:gridSpan w:val="2"/>
            <w:tcBorders>
              <w:top w:val="single" w:sz="4" w:space="0" w:color="auto"/>
              <w:left w:val="single" w:sz="4" w:space="0" w:color="auto"/>
              <w:bottom w:val="single" w:sz="4" w:space="0" w:color="auto"/>
              <w:right w:val="single" w:sz="4" w:space="0" w:color="auto"/>
            </w:tcBorders>
            <w:hideMark/>
          </w:tcPr>
          <w:p w:rsidR="007C57EC" w:rsidRDefault="007C57EC">
            <w:pPr>
              <w:snapToGrid w:val="0"/>
              <w:spacing w:line="256" w:lineRule="auto"/>
              <w:jc w:val="both"/>
              <w:rPr>
                <w:rFonts w:ascii="Times New Roman" w:hAnsi="Times New Roman" w:cs="Times New Roman"/>
              </w:rPr>
            </w:pPr>
            <w:r>
              <w:rPr>
                <w:rFonts w:ascii="Times New Roman" w:hAnsi="Times New Roman" w:cs="Times New Roman"/>
                <w:bCs/>
                <w:sz w:val="24"/>
                <w:szCs w:val="24"/>
                <w:lang w:eastAsia="en-US"/>
              </w:rPr>
              <w:t>2014-2020г.</w:t>
            </w:r>
          </w:p>
        </w:tc>
      </w:tr>
      <w:tr w:rsidR="007C57EC" w:rsidTr="007C57EC">
        <w:trPr>
          <w:trHeight w:val="3225"/>
        </w:trPr>
        <w:tc>
          <w:tcPr>
            <w:tcW w:w="0" w:type="auto"/>
            <w:gridSpan w:val="3"/>
            <w:tcBorders>
              <w:top w:val="single" w:sz="4" w:space="0" w:color="auto"/>
              <w:left w:val="nil"/>
              <w:bottom w:val="nil"/>
              <w:right w:val="nil"/>
            </w:tcBorders>
          </w:tcPr>
          <w:p w:rsidR="007C57EC" w:rsidRDefault="007C57EC">
            <w:pPr>
              <w:spacing w:line="256" w:lineRule="auto"/>
              <w:jc w:val="both"/>
              <w:rPr>
                <w:rFonts w:ascii="Times New Roman" w:hAnsi="Times New Roman" w:cs="Times New Roman"/>
                <w:bCs/>
                <w:sz w:val="24"/>
                <w:szCs w:val="24"/>
                <w:lang w:eastAsia="en-US"/>
              </w:rPr>
            </w:pPr>
          </w:p>
        </w:tc>
      </w:tr>
    </w:tbl>
    <w:p w:rsidR="007C57EC" w:rsidRDefault="007C57EC" w:rsidP="007C57EC">
      <w:pPr>
        <w:rPr>
          <w:rFonts w:ascii="Times New Roman" w:hAnsi="Times New Roman" w:cs="Times New Roman"/>
          <w:b/>
          <w:sz w:val="24"/>
          <w:szCs w:val="24"/>
        </w:rPr>
      </w:pPr>
      <w:r>
        <w:rPr>
          <w:rFonts w:ascii="Times New Roman" w:hAnsi="Times New Roman" w:cs="Times New Roman"/>
          <w:b/>
          <w:sz w:val="24"/>
          <w:szCs w:val="24"/>
        </w:rPr>
        <w:t xml:space="preserve">                            5. Совокупные затраты на реализацию программных мероприятий </w:t>
      </w:r>
    </w:p>
    <w:p w:rsidR="007C57EC" w:rsidRDefault="007C57EC" w:rsidP="007C57EC">
      <w:pPr>
        <w:jc w:val="center"/>
        <w:rPr>
          <w:rFonts w:ascii="Times New Roman" w:hAnsi="Times New Roman" w:cs="Times New Roman"/>
          <w:b/>
          <w:sz w:val="24"/>
          <w:szCs w:val="24"/>
        </w:rPr>
      </w:pPr>
      <w:r>
        <w:rPr>
          <w:rFonts w:ascii="Times New Roman" w:hAnsi="Times New Roman" w:cs="Times New Roman"/>
          <w:b/>
          <w:sz w:val="24"/>
          <w:szCs w:val="24"/>
        </w:rPr>
        <w:t>на 2014- 2020 гг.</w:t>
      </w:r>
    </w:p>
    <w:p w:rsidR="007C57EC" w:rsidRDefault="007C57EC" w:rsidP="007C57EC">
      <w:pPr>
        <w:jc w:val="both"/>
        <w:rPr>
          <w:rFonts w:ascii="Times New Roman" w:hAnsi="Times New Roman" w:cs="Times New Roman"/>
          <w:sz w:val="18"/>
          <w:szCs w:val="18"/>
        </w:rPr>
      </w:pPr>
    </w:p>
    <w:p w:rsidR="007C57EC" w:rsidRDefault="007C57EC" w:rsidP="007C57EC">
      <w:pPr>
        <w:jc w:val="both"/>
        <w:rPr>
          <w:rFonts w:ascii="Times New Roman" w:hAnsi="Times New Roman" w:cs="Times New Roman"/>
          <w:sz w:val="24"/>
          <w:szCs w:val="24"/>
        </w:rPr>
      </w:pPr>
      <w:r>
        <w:rPr>
          <w:rFonts w:ascii="Times New Roman" w:hAnsi="Times New Roman" w:cs="Times New Roman"/>
          <w:sz w:val="24"/>
          <w:szCs w:val="24"/>
        </w:rPr>
        <w:tab/>
        <w:t>Бюджетное финансирование проектов программы предусмотрено в соответствии со следующими целевыми программами:</w:t>
      </w:r>
    </w:p>
    <w:p w:rsidR="007C57EC" w:rsidRDefault="007C57EC" w:rsidP="007C57EC">
      <w:pPr>
        <w:numPr>
          <w:ilvl w:val="0"/>
          <w:numId w:val="1"/>
        </w:numPr>
        <w:jc w:val="both"/>
        <w:rPr>
          <w:rFonts w:ascii="Times New Roman" w:hAnsi="Times New Roman" w:cs="Times New Roman"/>
          <w:sz w:val="24"/>
          <w:szCs w:val="24"/>
        </w:rPr>
      </w:pPr>
      <w:r>
        <w:rPr>
          <w:rFonts w:ascii="Times New Roman" w:hAnsi="Times New Roman" w:cs="Times New Roman"/>
          <w:sz w:val="24"/>
          <w:szCs w:val="24"/>
        </w:rPr>
        <w:t>«Обеспечение населения Новосергиевского района питьевой водой на 2011-2016 годы» (утверждена постановлением администрации района № 89-п от 27.02.2010 г.);</w:t>
      </w:r>
    </w:p>
    <w:p w:rsidR="007C57EC" w:rsidRDefault="007C57EC" w:rsidP="007C57EC">
      <w:pPr>
        <w:numPr>
          <w:ilvl w:val="0"/>
          <w:numId w:val="1"/>
        </w:numPr>
        <w:jc w:val="both"/>
        <w:rPr>
          <w:rFonts w:ascii="Times New Roman" w:hAnsi="Times New Roman" w:cs="Times New Roman"/>
          <w:sz w:val="24"/>
          <w:szCs w:val="24"/>
        </w:rPr>
      </w:pPr>
      <w:r>
        <w:rPr>
          <w:rFonts w:ascii="Times New Roman" w:hAnsi="Times New Roman" w:cs="Times New Roman"/>
          <w:sz w:val="24"/>
          <w:szCs w:val="24"/>
        </w:rPr>
        <w:t>«Стимулирование развития жилищного строительства в Новосергиевском районе в 2012-2015 годах» (утверждена постановлением администрации района № 338-п от 25.05.2012 г.);</w:t>
      </w:r>
    </w:p>
    <w:p w:rsidR="007C57EC" w:rsidRDefault="007C57EC" w:rsidP="007C57EC">
      <w:pPr>
        <w:numPr>
          <w:ilvl w:val="0"/>
          <w:numId w:val="1"/>
        </w:numPr>
        <w:jc w:val="both"/>
        <w:rPr>
          <w:rFonts w:ascii="Times New Roman" w:hAnsi="Times New Roman" w:cs="Times New Roman"/>
          <w:sz w:val="24"/>
          <w:szCs w:val="24"/>
        </w:rPr>
      </w:pPr>
      <w:r>
        <w:rPr>
          <w:rFonts w:ascii="Times New Roman" w:hAnsi="Times New Roman" w:cs="Times New Roman"/>
          <w:sz w:val="24"/>
          <w:szCs w:val="24"/>
        </w:rPr>
        <w:t>«Модернизация объектов коммунальной инфраструктуры в муниципальном образовании  Новосергиевский район Оренбургской области» на 2012-2016 годы (утверждена постановлением администрации района № 1033-п от 12.12.2011 г.);</w:t>
      </w:r>
    </w:p>
    <w:p w:rsidR="007C57EC" w:rsidRDefault="007C57EC" w:rsidP="007C57EC">
      <w:pPr>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«Федеральная целевая программа «Жилище» на 2012-2015 годы» (утверждена постановлением Правительства РФ №1050 от 17.12.2010)</w:t>
      </w:r>
    </w:p>
    <w:p w:rsidR="007C57EC" w:rsidRDefault="007C57EC" w:rsidP="007C57EC">
      <w:pPr>
        <w:jc w:val="both"/>
        <w:rPr>
          <w:rFonts w:ascii="Times New Roman" w:hAnsi="Times New Roman" w:cs="Times New Roman"/>
          <w:sz w:val="24"/>
          <w:szCs w:val="24"/>
        </w:rPr>
      </w:pPr>
      <w:r>
        <w:rPr>
          <w:rFonts w:ascii="Times New Roman" w:hAnsi="Times New Roman" w:cs="Times New Roman"/>
          <w:sz w:val="24"/>
          <w:szCs w:val="24"/>
        </w:rPr>
        <w:tab/>
        <w:t>Потребность в финансовых ресурсах определяется на всех стадиях реализации Программы и уточняется ежегодно. В ходе реализации Программы мероприятия, объемы и источники финансирования подлежат ежегодной корректировке на основе анализа полученных результатов с учетом утверждаемых инвестиционных программ организаций коммунального комплекса, разрабатываемых проектно-сметных документаций застраиваемых микрорайонов, а также с учетом реальных возможностей бюджетов всех уровней.</w:t>
      </w:r>
    </w:p>
    <w:p w:rsidR="007C57EC" w:rsidRDefault="007C57EC" w:rsidP="007C57EC">
      <w:pPr>
        <w:shd w:val="clear" w:color="auto" w:fill="FFFFFF"/>
        <w:jc w:val="both"/>
        <w:rPr>
          <w:rFonts w:ascii="Times New Roman" w:hAnsi="Times New Roman" w:cs="Times New Roman"/>
          <w:bCs/>
          <w:sz w:val="24"/>
          <w:szCs w:val="24"/>
        </w:rPr>
      </w:pPr>
    </w:p>
    <w:p w:rsidR="007C57EC" w:rsidRDefault="007C57EC" w:rsidP="007C57EC">
      <w:pPr>
        <w:shd w:val="clear" w:color="auto" w:fill="FFFFFF"/>
        <w:jc w:val="both"/>
        <w:rPr>
          <w:rFonts w:ascii="Times New Roman" w:hAnsi="Times New Roman" w:cs="Times New Roman"/>
          <w:bCs/>
          <w:sz w:val="24"/>
          <w:szCs w:val="24"/>
        </w:rPr>
      </w:pPr>
    </w:p>
    <w:p w:rsidR="007C57EC" w:rsidRDefault="007C57EC" w:rsidP="007C57EC">
      <w:pPr>
        <w:shd w:val="clear" w:color="auto" w:fill="FFFFFF"/>
        <w:jc w:val="both"/>
        <w:rPr>
          <w:rFonts w:ascii="Times New Roman" w:hAnsi="Times New Roman" w:cs="Times New Roman"/>
          <w:bCs/>
          <w:sz w:val="24"/>
          <w:szCs w:val="24"/>
        </w:rPr>
      </w:pPr>
    </w:p>
    <w:p w:rsidR="007C57EC" w:rsidRDefault="007C57EC" w:rsidP="007C57EC">
      <w:pPr>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tab/>
        <w:t>Таблица  5.1. Объем бюджетного финансирования, который может быть предоставлен за счет средств бюджетов всех уровней.</w:t>
      </w:r>
    </w:p>
    <w:p w:rsidR="007C57EC" w:rsidRDefault="007C57EC" w:rsidP="007C57EC">
      <w:pPr>
        <w:shd w:val="clear" w:color="auto" w:fill="FFFFFF"/>
        <w:jc w:val="both"/>
        <w:rPr>
          <w:rFonts w:ascii="Times New Roman" w:hAnsi="Times New Roman" w:cs="Times New Roman"/>
          <w:bCs/>
          <w:sz w:val="24"/>
          <w:szCs w:val="24"/>
        </w:rPr>
      </w:pPr>
    </w:p>
    <w:tbl>
      <w:tblPr>
        <w:tblW w:w="4766" w:type="pct"/>
        <w:tblLook w:val="04A0" w:firstRow="1" w:lastRow="0" w:firstColumn="1" w:lastColumn="0" w:noHBand="0" w:noVBand="1"/>
      </w:tblPr>
      <w:tblGrid>
        <w:gridCol w:w="574"/>
        <w:gridCol w:w="3201"/>
        <w:gridCol w:w="1099"/>
        <w:gridCol w:w="1064"/>
        <w:gridCol w:w="1196"/>
        <w:gridCol w:w="933"/>
        <w:gridCol w:w="1059"/>
      </w:tblGrid>
      <w:tr w:rsidR="007C57EC" w:rsidTr="007C57EC">
        <w:trPr>
          <w:trHeight w:val="609"/>
          <w:tblHeader/>
        </w:trPr>
        <w:tc>
          <w:tcPr>
            <w:tcW w:w="583" w:type="dxa"/>
            <w:tcBorders>
              <w:top w:val="single" w:sz="4" w:space="0" w:color="auto"/>
              <w:left w:val="single" w:sz="4" w:space="0" w:color="auto"/>
              <w:bottom w:val="nil"/>
              <w:right w:val="single" w:sz="4" w:space="0" w:color="auto"/>
            </w:tcBorders>
            <w:hideMark/>
          </w:tcPr>
          <w:p w:rsidR="007C57EC" w:rsidRDefault="007C57EC">
            <w:pPr>
              <w:shd w:val="clear" w:color="auto" w:fill="FFFFFF"/>
              <w:spacing w:line="256" w:lineRule="auto"/>
              <w:jc w:val="both"/>
              <w:rPr>
                <w:rFonts w:ascii="Times New Roman" w:hAnsi="Times New Roman" w:cs="Times New Roman"/>
                <w:bCs/>
                <w:sz w:val="22"/>
                <w:szCs w:val="22"/>
                <w:lang w:eastAsia="en-US"/>
              </w:rPr>
            </w:pPr>
            <w:r>
              <w:rPr>
                <w:rFonts w:ascii="Times New Roman" w:hAnsi="Times New Roman" w:cs="Times New Roman"/>
                <w:bCs/>
                <w:sz w:val="22"/>
                <w:szCs w:val="22"/>
                <w:lang w:eastAsia="en-US"/>
              </w:rPr>
              <w:t>№ п/п</w:t>
            </w:r>
          </w:p>
        </w:tc>
        <w:tc>
          <w:tcPr>
            <w:tcW w:w="3407" w:type="dxa"/>
            <w:vMerge w:val="restart"/>
            <w:tcBorders>
              <w:top w:val="single" w:sz="4" w:space="0" w:color="auto"/>
              <w:left w:val="single" w:sz="4" w:space="0" w:color="auto"/>
              <w:bottom w:val="single" w:sz="4" w:space="0" w:color="auto"/>
              <w:right w:val="single" w:sz="4" w:space="0" w:color="auto"/>
            </w:tcBorders>
            <w:vAlign w:val="center"/>
            <w:hideMark/>
          </w:tcPr>
          <w:p w:rsidR="007C57EC" w:rsidRDefault="007C57EC">
            <w:pPr>
              <w:shd w:val="clear" w:color="auto" w:fill="FFFFFF"/>
              <w:spacing w:line="256" w:lineRule="auto"/>
              <w:jc w:val="both"/>
              <w:rPr>
                <w:rFonts w:ascii="Times New Roman" w:hAnsi="Times New Roman" w:cs="Times New Roman"/>
                <w:bCs/>
                <w:sz w:val="22"/>
                <w:szCs w:val="22"/>
                <w:lang w:eastAsia="en-US"/>
              </w:rPr>
            </w:pPr>
            <w:r>
              <w:rPr>
                <w:rFonts w:ascii="Times New Roman" w:hAnsi="Times New Roman" w:cs="Times New Roman"/>
                <w:bCs/>
                <w:sz w:val="22"/>
                <w:szCs w:val="22"/>
                <w:lang w:eastAsia="en-US"/>
              </w:rPr>
              <w:t>Наименование объекта</w:t>
            </w:r>
          </w:p>
        </w:tc>
        <w:tc>
          <w:tcPr>
            <w:tcW w:w="5351" w:type="dxa"/>
            <w:gridSpan w:val="5"/>
            <w:tcBorders>
              <w:top w:val="single" w:sz="4" w:space="0" w:color="auto"/>
              <w:left w:val="nil"/>
              <w:bottom w:val="single" w:sz="4" w:space="0" w:color="auto"/>
              <w:right w:val="single" w:sz="4" w:space="0" w:color="auto"/>
            </w:tcBorders>
            <w:noWrap/>
            <w:vAlign w:val="center"/>
            <w:hideMark/>
          </w:tcPr>
          <w:p w:rsidR="007C57EC" w:rsidRDefault="007C57EC">
            <w:pPr>
              <w:shd w:val="clear" w:color="auto" w:fill="FFFFFF"/>
              <w:spacing w:line="256" w:lineRule="auto"/>
              <w:jc w:val="center"/>
              <w:rPr>
                <w:rFonts w:ascii="Times New Roman" w:hAnsi="Times New Roman" w:cs="Times New Roman"/>
                <w:bCs/>
                <w:sz w:val="22"/>
                <w:szCs w:val="22"/>
                <w:lang w:eastAsia="en-US"/>
              </w:rPr>
            </w:pPr>
            <w:r>
              <w:rPr>
                <w:rFonts w:ascii="Times New Roman" w:hAnsi="Times New Roman" w:cs="Times New Roman"/>
                <w:bCs/>
                <w:sz w:val="22"/>
                <w:szCs w:val="22"/>
                <w:lang w:eastAsia="en-US"/>
              </w:rPr>
              <w:t>Бюджетное финансирование по годам, тыс. руб.</w:t>
            </w:r>
          </w:p>
        </w:tc>
      </w:tr>
      <w:tr w:rsidR="007C57EC" w:rsidTr="007C57EC">
        <w:trPr>
          <w:trHeight w:val="609"/>
          <w:tblHeader/>
        </w:trPr>
        <w:tc>
          <w:tcPr>
            <w:tcW w:w="583" w:type="dxa"/>
            <w:tcBorders>
              <w:top w:val="nil"/>
              <w:left w:val="single" w:sz="4" w:space="0" w:color="auto"/>
              <w:bottom w:val="single" w:sz="4" w:space="0" w:color="auto"/>
              <w:right w:val="single" w:sz="4" w:space="0" w:color="auto"/>
            </w:tcBorders>
          </w:tcPr>
          <w:p w:rsidR="007C57EC" w:rsidRDefault="007C57EC">
            <w:pPr>
              <w:shd w:val="clear" w:color="auto" w:fill="FFFFFF"/>
              <w:spacing w:line="256" w:lineRule="auto"/>
              <w:jc w:val="both"/>
              <w:rPr>
                <w:rFonts w:ascii="Times New Roman" w:hAnsi="Times New Roman" w:cs="Times New Roman"/>
                <w:bCs/>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57EC" w:rsidRDefault="007C57EC">
            <w:pPr>
              <w:widowControl/>
              <w:autoSpaceDE/>
              <w:autoSpaceDN/>
              <w:adjustRightInd/>
              <w:spacing w:line="256" w:lineRule="auto"/>
              <w:rPr>
                <w:rFonts w:ascii="Times New Roman" w:hAnsi="Times New Roman" w:cs="Times New Roman"/>
                <w:bCs/>
                <w:sz w:val="22"/>
                <w:szCs w:val="22"/>
                <w:lang w:eastAsia="en-US"/>
              </w:rPr>
            </w:pPr>
          </w:p>
        </w:tc>
        <w:tc>
          <w:tcPr>
            <w:tcW w:w="1099" w:type="dxa"/>
            <w:tcBorders>
              <w:top w:val="single" w:sz="4" w:space="0" w:color="auto"/>
              <w:left w:val="nil"/>
              <w:bottom w:val="single" w:sz="4" w:space="0" w:color="auto"/>
              <w:right w:val="single" w:sz="4" w:space="0" w:color="auto"/>
            </w:tcBorders>
            <w:noWrap/>
            <w:vAlign w:val="center"/>
            <w:hideMark/>
          </w:tcPr>
          <w:p w:rsidR="007C57EC" w:rsidRDefault="007C57EC">
            <w:pPr>
              <w:shd w:val="clear" w:color="auto" w:fill="FFFFFF"/>
              <w:spacing w:line="256" w:lineRule="auto"/>
              <w:jc w:val="both"/>
              <w:rPr>
                <w:rFonts w:ascii="Times New Roman" w:hAnsi="Times New Roman" w:cs="Times New Roman"/>
                <w:bCs/>
                <w:sz w:val="22"/>
                <w:szCs w:val="22"/>
                <w:lang w:eastAsia="en-US"/>
              </w:rPr>
            </w:pPr>
            <w:r>
              <w:rPr>
                <w:rFonts w:ascii="Times New Roman" w:hAnsi="Times New Roman" w:cs="Times New Roman"/>
                <w:bCs/>
                <w:sz w:val="22"/>
                <w:szCs w:val="22"/>
                <w:lang w:eastAsia="en-US"/>
              </w:rPr>
              <w:t>2014</w:t>
            </w:r>
          </w:p>
        </w:tc>
        <w:tc>
          <w:tcPr>
            <w:tcW w:w="1064" w:type="dxa"/>
            <w:tcBorders>
              <w:top w:val="single" w:sz="4" w:space="0" w:color="auto"/>
              <w:left w:val="nil"/>
              <w:bottom w:val="single" w:sz="4" w:space="0" w:color="auto"/>
              <w:right w:val="single" w:sz="4" w:space="0" w:color="auto"/>
            </w:tcBorders>
            <w:noWrap/>
            <w:vAlign w:val="center"/>
            <w:hideMark/>
          </w:tcPr>
          <w:p w:rsidR="007C57EC" w:rsidRDefault="007C57EC">
            <w:pPr>
              <w:shd w:val="clear" w:color="auto" w:fill="FFFFFF"/>
              <w:spacing w:line="256" w:lineRule="auto"/>
              <w:jc w:val="both"/>
              <w:rPr>
                <w:rFonts w:ascii="Times New Roman" w:hAnsi="Times New Roman" w:cs="Times New Roman"/>
                <w:bCs/>
                <w:sz w:val="22"/>
                <w:szCs w:val="22"/>
                <w:lang w:eastAsia="en-US"/>
              </w:rPr>
            </w:pPr>
            <w:r>
              <w:rPr>
                <w:rFonts w:ascii="Times New Roman" w:hAnsi="Times New Roman" w:cs="Times New Roman"/>
                <w:bCs/>
                <w:sz w:val="22"/>
                <w:szCs w:val="22"/>
                <w:lang w:eastAsia="en-US"/>
              </w:rPr>
              <w:t>2015</w:t>
            </w:r>
          </w:p>
        </w:tc>
        <w:tc>
          <w:tcPr>
            <w:tcW w:w="1196" w:type="dxa"/>
            <w:tcBorders>
              <w:top w:val="single" w:sz="4" w:space="0" w:color="auto"/>
              <w:left w:val="nil"/>
              <w:bottom w:val="single" w:sz="4" w:space="0" w:color="auto"/>
              <w:right w:val="single" w:sz="4" w:space="0" w:color="auto"/>
            </w:tcBorders>
            <w:noWrap/>
            <w:vAlign w:val="center"/>
            <w:hideMark/>
          </w:tcPr>
          <w:p w:rsidR="007C57EC" w:rsidRDefault="007C57EC">
            <w:pPr>
              <w:shd w:val="clear" w:color="auto" w:fill="FFFFFF"/>
              <w:spacing w:line="256" w:lineRule="auto"/>
              <w:jc w:val="both"/>
              <w:rPr>
                <w:rFonts w:ascii="Times New Roman" w:hAnsi="Times New Roman" w:cs="Times New Roman"/>
                <w:bCs/>
                <w:sz w:val="22"/>
                <w:szCs w:val="22"/>
                <w:lang w:eastAsia="en-US"/>
              </w:rPr>
            </w:pPr>
            <w:r>
              <w:rPr>
                <w:rFonts w:ascii="Times New Roman" w:hAnsi="Times New Roman" w:cs="Times New Roman"/>
                <w:bCs/>
                <w:sz w:val="22"/>
                <w:szCs w:val="22"/>
                <w:lang w:eastAsia="en-US"/>
              </w:rPr>
              <w:t>2016</w:t>
            </w:r>
          </w:p>
        </w:tc>
        <w:tc>
          <w:tcPr>
            <w:tcW w:w="933" w:type="dxa"/>
            <w:tcBorders>
              <w:top w:val="single" w:sz="4" w:space="0" w:color="auto"/>
              <w:left w:val="nil"/>
              <w:bottom w:val="single" w:sz="4" w:space="0" w:color="auto"/>
              <w:right w:val="single" w:sz="4" w:space="0" w:color="auto"/>
            </w:tcBorders>
            <w:noWrap/>
            <w:vAlign w:val="center"/>
            <w:hideMark/>
          </w:tcPr>
          <w:p w:rsidR="007C57EC" w:rsidRDefault="007C57EC">
            <w:pPr>
              <w:shd w:val="clear" w:color="auto" w:fill="FFFFFF"/>
              <w:spacing w:line="256" w:lineRule="auto"/>
              <w:jc w:val="both"/>
              <w:rPr>
                <w:rFonts w:ascii="Times New Roman" w:hAnsi="Times New Roman" w:cs="Times New Roman"/>
                <w:bCs/>
                <w:sz w:val="22"/>
                <w:szCs w:val="22"/>
                <w:lang w:eastAsia="en-US"/>
              </w:rPr>
            </w:pPr>
            <w:r>
              <w:rPr>
                <w:rFonts w:ascii="Times New Roman" w:hAnsi="Times New Roman" w:cs="Times New Roman"/>
                <w:bCs/>
                <w:sz w:val="22"/>
                <w:szCs w:val="22"/>
                <w:lang w:eastAsia="en-US"/>
              </w:rPr>
              <w:t>2017</w:t>
            </w:r>
          </w:p>
        </w:tc>
        <w:tc>
          <w:tcPr>
            <w:tcW w:w="1059" w:type="dxa"/>
            <w:tcBorders>
              <w:top w:val="single" w:sz="4" w:space="0" w:color="auto"/>
              <w:left w:val="nil"/>
              <w:bottom w:val="single" w:sz="4" w:space="0" w:color="auto"/>
              <w:right w:val="single" w:sz="4" w:space="0" w:color="auto"/>
            </w:tcBorders>
            <w:noWrap/>
            <w:vAlign w:val="center"/>
            <w:hideMark/>
          </w:tcPr>
          <w:p w:rsidR="007C57EC" w:rsidRDefault="007C57EC">
            <w:pPr>
              <w:shd w:val="clear" w:color="auto" w:fill="FFFFFF"/>
              <w:spacing w:line="256" w:lineRule="auto"/>
              <w:jc w:val="both"/>
              <w:rPr>
                <w:rFonts w:ascii="Times New Roman" w:hAnsi="Times New Roman" w:cs="Times New Roman"/>
                <w:bCs/>
                <w:sz w:val="22"/>
                <w:szCs w:val="22"/>
                <w:lang w:eastAsia="en-US"/>
              </w:rPr>
            </w:pPr>
            <w:r>
              <w:rPr>
                <w:rFonts w:ascii="Times New Roman" w:hAnsi="Times New Roman" w:cs="Times New Roman"/>
                <w:bCs/>
                <w:sz w:val="22"/>
                <w:szCs w:val="22"/>
                <w:lang w:eastAsia="en-US"/>
              </w:rPr>
              <w:t>2018-2020</w:t>
            </w:r>
          </w:p>
        </w:tc>
      </w:tr>
      <w:tr w:rsidR="007C57EC" w:rsidTr="007C57EC">
        <w:trPr>
          <w:trHeight w:val="609"/>
          <w:tblHeader/>
        </w:trPr>
        <w:tc>
          <w:tcPr>
            <w:tcW w:w="583" w:type="dxa"/>
            <w:tcBorders>
              <w:top w:val="nil"/>
              <w:left w:val="single" w:sz="4" w:space="0" w:color="auto"/>
              <w:bottom w:val="single" w:sz="4" w:space="0" w:color="auto"/>
              <w:right w:val="single" w:sz="4" w:space="0" w:color="auto"/>
            </w:tcBorders>
          </w:tcPr>
          <w:p w:rsidR="007C57EC" w:rsidRDefault="007C57EC" w:rsidP="00A163B4">
            <w:pPr>
              <w:numPr>
                <w:ilvl w:val="0"/>
                <w:numId w:val="2"/>
              </w:numPr>
              <w:shd w:val="clear" w:color="auto" w:fill="FFFFFF"/>
              <w:spacing w:line="256" w:lineRule="auto"/>
              <w:jc w:val="both"/>
              <w:rPr>
                <w:rFonts w:ascii="Times New Roman" w:hAnsi="Times New Roman" w:cs="Times New Roman"/>
                <w:bCs/>
                <w:sz w:val="22"/>
                <w:szCs w:val="22"/>
              </w:rPr>
            </w:pPr>
          </w:p>
        </w:tc>
        <w:tc>
          <w:tcPr>
            <w:tcW w:w="3407" w:type="dxa"/>
            <w:tcBorders>
              <w:top w:val="nil"/>
              <w:left w:val="single" w:sz="4" w:space="0" w:color="auto"/>
              <w:bottom w:val="single" w:sz="4" w:space="0" w:color="auto"/>
              <w:right w:val="single" w:sz="4" w:space="0" w:color="auto"/>
            </w:tcBorders>
            <w:vAlign w:val="center"/>
          </w:tcPr>
          <w:p w:rsidR="007C57EC" w:rsidRDefault="007C57EC">
            <w:pPr>
              <w:shd w:val="clear" w:color="auto" w:fill="FFFFFF"/>
              <w:spacing w:line="256" w:lineRule="auto"/>
              <w:jc w:val="both"/>
              <w:rPr>
                <w:rFonts w:ascii="Times New Roman" w:hAnsi="Times New Roman" w:cs="Times New Roman"/>
                <w:bCs/>
                <w:sz w:val="22"/>
                <w:szCs w:val="22"/>
                <w:lang w:eastAsia="en-US"/>
              </w:rPr>
            </w:pPr>
            <w:r>
              <w:rPr>
                <w:rFonts w:ascii="Times New Roman" w:hAnsi="Times New Roman" w:cs="Times New Roman"/>
                <w:bCs/>
                <w:sz w:val="22"/>
                <w:szCs w:val="22"/>
                <w:lang w:eastAsia="en-US"/>
              </w:rPr>
              <w:t>Строительство новой водозаборной скважины с. Старобелогорка</w:t>
            </w:r>
          </w:p>
          <w:p w:rsidR="007C57EC" w:rsidRDefault="007C57EC">
            <w:pPr>
              <w:shd w:val="clear" w:color="auto" w:fill="FFFFFF"/>
              <w:spacing w:line="256" w:lineRule="auto"/>
              <w:jc w:val="both"/>
              <w:rPr>
                <w:rFonts w:ascii="Times New Roman" w:hAnsi="Times New Roman" w:cs="Times New Roman"/>
                <w:bCs/>
                <w:sz w:val="22"/>
                <w:szCs w:val="22"/>
                <w:lang w:eastAsia="en-US"/>
              </w:rPr>
            </w:pPr>
          </w:p>
        </w:tc>
        <w:tc>
          <w:tcPr>
            <w:tcW w:w="1099" w:type="dxa"/>
            <w:tcBorders>
              <w:top w:val="single" w:sz="4" w:space="0" w:color="auto"/>
              <w:left w:val="nil"/>
              <w:bottom w:val="single" w:sz="4" w:space="0" w:color="auto"/>
              <w:right w:val="single" w:sz="4" w:space="0" w:color="auto"/>
            </w:tcBorders>
            <w:noWrap/>
            <w:vAlign w:val="center"/>
          </w:tcPr>
          <w:p w:rsidR="007C57EC" w:rsidRDefault="007C57EC">
            <w:pPr>
              <w:shd w:val="clear" w:color="auto" w:fill="FFFFFF"/>
              <w:spacing w:line="256" w:lineRule="auto"/>
              <w:jc w:val="center"/>
              <w:rPr>
                <w:rFonts w:ascii="Times New Roman" w:hAnsi="Times New Roman" w:cs="Times New Roman"/>
                <w:bCs/>
                <w:sz w:val="22"/>
                <w:szCs w:val="22"/>
                <w:lang w:eastAsia="en-US"/>
              </w:rPr>
            </w:pPr>
            <w:r>
              <w:rPr>
                <w:rFonts w:ascii="Times New Roman" w:hAnsi="Times New Roman" w:cs="Times New Roman"/>
                <w:bCs/>
                <w:sz w:val="22"/>
                <w:szCs w:val="22"/>
                <w:lang w:eastAsia="en-US"/>
              </w:rPr>
              <w:t>0.0</w:t>
            </w:r>
          </w:p>
          <w:p w:rsidR="007C57EC" w:rsidRDefault="007C57EC">
            <w:pPr>
              <w:shd w:val="clear" w:color="auto" w:fill="FFFFFF"/>
              <w:spacing w:line="256" w:lineRule="auto"/>
              <w:jc w:val="center"/>
              <w:rPr>
                <w:rFonts w:ascii="Times New Roman" w:hAnsi="Times New Roman" w:cs="Times New Roman"/>
                <w:bCs/>
                <w:sz w:val="22"/>
                <w:szCs w:val="22"/>
                <w:lang w:eastAsia="en-US"/>
              </w:rPr>
            </w:pPr>
          </w:p>
        </w:tc>
        <w:tc>
          <w:tcPr>
            <w:tcW w:w="1064" w:type="dxa"/>
            <w:tcBorders>
              <w:top w:val="single" w:sz="4" w:space="0" w:color="auto"/>
              <w:left w:val="nil"/>
              <w:bottom w:val="single" w:sz="4" w:space="0" w:color="auto"/>
              <w:right w:val="single" w:sz="4" w:space="0" w:color="auto"/>
            </w:tcBorders>
            <w:noWrap/>
            <w:vAlign w:val="center"/>
          </w:tcPr>
          <w:p w:rsidR="007C57EC" w:rsidRDefault="007C57EC">
            <w:pPr>
              <w:shd w:val="clear" w:color="auto" w:fill="FFFFFF"/>
              <w:spacing w:line="256" w:lineRule="auto"/>
              <w:rPr>
                <w:rFonts w:ascii="Times New Roman" w:hAnsi="Times New Roman" w:cs="Times New Roman"/>
                <w:bCs/>
                <w:sz w:val="22"/>
                <w:szCs w:val="22"/>
                <w:lang w:eastAsia="en-US"/>
              </w:rPr>
            </w:pPr>
            <w:r>
              <w:rPr>
                <w:rFonts w:ascii="Times New Roman" w:hAnsi="Times New Roman" w:cs="Times New Roman"/>
                <w:bCs/>
                <w:sz w:val="22"/>
                <w:szCs w:val="22"/>
                <w:lang w:eastAsia="en-US"/>
              </w:rPr>
              <w:t>2000,0</w:t>
            </w:r>
          </w:p>
          <w:p w:rsidR="007C57EC" w:rsidRDefault="007C57EC">
            <w:pPr>
              <w:shd w:val="clear" w:color="auto" w:fill="FFFFFF"/>
              <w:spacing w:line="256" w:lineRule="auto"/>
              <w:jc w:val="center"/>
              <w:rPr>
                <w:rFonts w:ascii="Times New Roman" w:hAnsi="Times New Roman" w:cs="Times New Roman"/>
                <w:bCs/>
                <w:sz w:val="22"/>
                <w:szCs w:val="22"/>
                <w:lang w:eastAsia="en-US"/>
              </w:rPr>
            </w:pPr>
          </w:p>
        </w:tc>
        <w:tc>
          <w:tcPr>
            <w:tcW w:w="1196" w:type="dxa"/>
            <w:tcBorders>
              <w:top w:val="single" w:sz="4" w:space="0" w:color="auto"/>
              <w:left w:val="nil"/>
              <w:bottom w:val="single" w:sz="4" w:space="0" w:color="auto"/>
              <w:right w:val="single" w:sz="4" w:space="0" w:color="auto"/>
            </w:tcBorders>
            <w:noWrap/>
            <w:vAlign w:val="center"/>
          </w:tcPr>
          <w:p w:rsidR="007C57EC" w:rsidRDefault="007C57EC">
            <w:pPr>
              <w:shd w:val="clear" w:color="auto" w:fill="FFFFFF"/>
              <w:spacing w:line="256" w:lineRule="auto"/>
              <w:jc w:val="center"/>
              <w:rPr>
                <w:rFonts w:ascii="Times New Roman" w:hAnsi="Times New Roman" w:cs="Times New Roman"/>
                <w:bCs/>
                <w:sz w:val="22"/>
                <w:szCs w:val="22"/>
                <w:lang w:eastAsia="en-US"/>
              </w:rPr>
            </w:pPr>
            <w:r>
              <w:rPr>
                <w:rFonts w:ascii="Times New Roman" w:hAnsi="Times New Roman" w:cs="Times New Roman"/>
                <w:bCs/>
                <w:sz w:val="22"/>
                <w:szCs w:val="22"/>
                <w:lang w:eastAsia="en-US"/>
              </w:rPr>
              <w:t>0.0</w:t>
            </w:r>
          </w:p>
          <w:p w:rsidR="007C57EC" w:rsidRDefault="007C57EC">
            <w:pPr>
              <w:shd w:val="clear" w:color="auto" w:fill="FFFFFF"/>
              <w:spacing w:line="256" w:lineRule="auto"/>
              <w:jc w:val="center"/>
              <w:rPr>
                <w:rFonts w:ascii="Times New Roman" w:hAnsi="Times New Roman" w:cs="Times New Roman"/>
                <w:bCs/>
                <w:sz w:val="22"/>
                <w:szCs w:val="22"/>
                <w:lang w:eastAsia="en-US"/>
              </w:rPr>
            </w:pPr>
          </w:p>
        </w:tc>
        <w:tc>
          <w:tcPr>
            <w:tcW w:w="933" w:type="dxa"/>
            <w:tcBorders>
              <w:top w:val="single" w:sz="4" w:space="0" w:color="auto"/>
              <w:left w:val="nil"/>
              <w:bottom w:val="single" w:sz="4" w:space="0" w:color="auto"/>
              <w:right w:val="single" w:sz="4" w:space="0" w:color="auto"/>
            </w:tcBorders>
            <w:noWrap/>
            <w:vAlign w:val="center"/>
          </w:tcPr>
          <w:p w:rsidR="007C57EC" w:rsidRDefault="007C57EC">
            <w:pPr>
              <w:shd w:val="clear" w:color="auto" w:fill="FFFFFF"/>
              <w:spacing w:line="256" w:lineRule="auto"/>
              <w:rPr>
                <w:rFonts w:ascii="Times New Roman" w:hAnsi="Times New Roman" w:cs="Times New Roman"/>
                <w:bCs/>
                <w:sz w:val="22"/>
                <w:szCs w:val="22"/>
                <w:lang w:eastAsia="en-US"/>
              </w:rPr>
            </w:pPr>
          </w:p>
        </w:tc>
        <w:tc>
          <w:tcPr>
            <w:tcW w:w="1059" w:type="dxa"/>
            <w:tcBorders>
              <w:top w:val="single" w:sz="4" w:space="0" w:color="auto"/>
              <w:left w:val="nil"/>
              <w:bottom w:val="single" w:sz="4" w:space="0" w:color="auto"/>
              <w:right w:val="single" w:sz="4" w:space="0" w:color="auto"/>
            </w:tcBorders>
            <w:noWrap/>
            <w:vAlign w:val="center"/>
            <w:hideMark/>
          </w:tcPr>
          <w:p w:rsidR="007C57EC" w:rsidRDefault="007C57EC">
            <w:pPr>
              <w:shd w:val="clear" w:color="auto" w:fill="FFFFFF"/>
              <w:spacing w:line="256" w:lineRule="auto"/>
              <w:rPr>
                <w:rFonts w:ascii="Times New Roman" w:hAnsi="Times New Roman" w:cs="Times New Roman"/>
                <w:bCs/>
                <w:sz w:val="22"/>
                <w:szCs w:val="22"/>
                <w:lang w:eastAsia="en-US"/>
              </w:rPr>
            </w:pPr>
            <w:r>
              <w:rPr>
                <w:rFonts w:ascii="Times New Roman" w:hAnsi="Times New Roman" w:cs="Times New Roman"/>
                <w:bCs/>
                <w:sz w:val="22"/>
                <w:szCs w:val="22"/>
                <w:lang w:eastAsia="en-US"/>
              </w:rPr>
              <w:t>0.0</w:t>
            </w:r>
          </w:p>
        </w:tc>
      </w:tr>
    </w:tbl>
    <w:p w:rsidR="007C57EC" w:rsidRDefault="007C57EC" w:rsidP="007C57EC">
      <w:pPr>
        <w:jc w:val="center"/>
        <w:rPr>
          <w:rFonts w:ascii="Times New Roman" w:hAnsi="Times New Roman" w:cs="Times New Roman"/>
          <w:b/>
          <w:sz w:val="24"/>
          <w:szCs w:val="24"/>
        </w:rPr>
      </w:pPr>
      <w:r>
        <w:rPr>
          <w:rFonts w:ascii="Times New Roman" w:hAnsi="Times New Roman" w:cs="Times New Roman"/>
          <w:b/>
          <w:sz w:val="24"/>
          <w:szCs w:val="24"/>
        </w:rPr>
        <w:t>6. Оценка риска</w:t>
      </w:r>
    </w:p>
    <w:p w:rsidR="007C57EC" w:rsidRDefault="007C57EC" w:rsidP="007C57EC">
      <w:pPr>
        <w:jc w:val="both"/>
        <w:rPr>
          <w:rFonts w:ascii="Times New Roman" w:hAnsi="Times New Roman" w:cs="Times New Roman"/>
          <w:sz w:val="18"/>
          <w:szCs w:val="18"/>
        </w:rPr>
      </w:pPr>
    </w:p>
    <w:p w:rsidR="007C57EC" w:rsidRDefault="007C57EC" w:rsidP="007C57EC">
      <w:pPr>
        <w:jc w:val="both"/>
        <w:rPr>
          <w:rFonts w:ascii="Times New Roman" w:hAnsi="Times New Roman" w:cs="Times New Roman"/>
          <w:sz w:val="24"/>
          <w:szCs w:val="24"/>
        </w:rPr>
      </w:pPr>
      <w:r>
        <w:rPr>
          <w:rFonts w:ascii="Times New Roman" w:hAnsi="Times New Roman" w:cs="Times New Roman"/>
          <w:sz w:val="24"/>
          <w:szCs w:val="24"/>
        </w:rPr>
        <w:tab/>
        <w:t>Программа «</w:t>
      </w:r>
      <w:r>
        <w:rPr>
          <w:rFonts w:ascii="Times New Roman" w:hAnsi="Times New Roman" w:cs="Times New Roman"/>
          <w:bCs/>
          <w:sz w:val="24"/>
          <w:szCs w:val="24"/>
        </w:rPr>
        <w:t>Комплексное развитие систем коммунальной инфраструктуры МО « Старобелогорский сельсовет» Новосергиевского района Оренбургской области на 2012 – 2015 годы</w:t>
      </w:r>
      <w:r>
        <w:rPr>
          <w:rFonts w:ascii="Times New Roman" w:hAnsi="Times New Roman" w:cs="Times New Roman"/>
          <w:sz w:val="24"/>
          <w:szCs w:val="24"/>
        </w:rPr>
        <w:t xml:space="preserve"> содержит потенциальные риски. При реализации данной Программы возможно </w:t>
      </w:r>
      <w:r>
        <w:rPr>
          <w:rFonts w:ascii="Times New Roman" w:hAnsi="Times New Roman" w:cs="Times New Roman"/>
          <w:sz w:val="24"/>
          <w:szCs w:val="24"/>
        </w:rPr>
        <w:lastRenderedPageBreak/>
        <w:t>невыполнение программных мероприятий и не достижение индикаторов программы. Данный риск является ключевым риском при реализации всей Программы и включает в себя:</w:t>
      </w:r>
    </w:p>
    <w:p w:rsidR="007C57EC" w:rsidRDefault="007C57EC" w:rsidP="007C57EC">
      <w:pPr>
        <w:jc w:val="both"/>
        <w:rPr>
          <w:rFonts w:ascii="Times New Roman" w:hAnsi="Times New Roman" w:cs="Times New Roman"/>
          <w:sz w:val="24"/>
          <w:szCs w:val="24"/>
        </w:rPr>
      </w:pPr>
      <w:r>
        <w:rPr>
          <w:rFonts w:ascii="Times New Roman" w:hAnsi="Times New Roman" w:cs="Times New Roman"/>
          <w:sz w:val="24"/>
          <w:szCs w:val="24"/>
        </w:rPr>
        <w:tab/>
        <w:t>1. Превышение стоимости мероприятий Программы.</w:t>
      </w:r>
    </w:p>
    <w:p w:rsidR="007C57EC" w:rsidRDefault="007C57EC" w:rsidP="007C57EC">
      <w:pPr>
        <w:jc w:val="both"/>
        <w:rPr>
          <w:rFonts w:ascii="Times New Roman" w:hAnsi="Times New Roman" w:cs="Times New Roman"/>
          <w:sz w:val="24"/>
          <w:szCs w:val="24"/>
        </w:rPr>
      </w:pPr>
      <w:r>
        <w:rPr>
          <w:rFonts w:ascii="Times New Roman" w:hAnsi="Times New Roman" w:cs="Times New Roman"/>
          <w:sz w:val="24"/>
          <w:szCs w:val="24"/>
        </w:rPr>
        <w:tab/>
        <w:t>Причины:</w:t>
      </w:r>
    </w:p>
    <w:p w:rsidR="007C57EC" w:rsidRDefault="007C57EC" w:rsidP="007C57EC">
      <w:pPr>
        <w:jc w:val="both"/>
        <w:rPr>
          <w:rFonts w:ascii="Times New Roman" w:hAnsi="Times New Roman" w:cs="Times New Roman"/>
          <w:sz w:val="24"/>
          <w:szCs w:val="24"/>
        </w:rPr>
      </w:pPr>
      <w:r>
        <w:rPr>
          <w:rFonts w:ascii="Times New Roman" w:hAnsi="Times New Roman" w:cs="Times New Roman"/>
          <w:sz w:val="24"/>
          <w:szCs w:val="24"/>
        </w:rPr>
        <w:tab/>
        <w:t>- изменения законодательства Российской Федерации;</w:t>
      </w:r>
    </w:p>
    <w:p w:rsidR="007C57EC" w:rsidRDefault="007C57EC" w:rsidP="007C57EC">
      <w:pPr>
        <w:jc w:val="both"/>
        <w:rPr>
          <w:rFonts w:ascii="Times New Roman" w:hAnsi="Times New Roman" w:cs="Times New Roman"/>
          <w:sz w:val="24"/>
          <w:szCs w:val="24"/>
        </w:rPr>
      </w:pPr>
      <w:r>
        <w:rPr>
          <w:rFonts w:ascii="Times New Roman" w:hAnsi="Times New Roman" w:cs="Times New Roman"/>
          <w:sz w:val="24"/>
          <w:szCs w:val="24"/>
        </w:rPr>
        <w:tab/>
        <w:t>- рост инфляции, превышающий уровень инфляции, учитываемый при расчетах Программы;</w:t>
      </w:r>
    </w:p>
    <w:p w:rsidR="007C57EC" w:rsidRDefault="007C57EC" w:rsidP="007C57EC">
      <w:pPr>
        <w:jc w:val="both"/>
        <w:rPr>
          <w:rFonts w:ascii="Times New Roman" w:hAnsi="Times New Roman" w:cs="Times New Roman"/>
          <w:sz w:val="24"/>
          <w:szCs w:val="24"/>
        </w:rPr>
      </w:pPr>
      <w:r>
        <w:rPr>
          <w:rFonts w:ascii="Times New Roman" w:hAnsi="Times New Roman" w:cs="Times New Roman"/>
          <w:sz w:val="24"/>
          <w:szCs w:val="24"/>
        </w:rPr>
        <w:tab/>
        <w:t>- иные изменения, влияющие на стоимость реализации мероприятий Программы.</w:t>
      </w:r>
    </w:p>
    <w:p w:rsidR="007C57EC" w:rsidRDefault="007C57EC" w:rsidP="007C57EC">
      <w:pPr>
        <w:jc w:val="both"/>
        <w:rPr>
          <w:rFonts w:ascii="Times New Roman" w:hAnsi="Times New Roman" w:cs="Times New Roman"/>
          <w:sz w:val="24"/>
          <w:szCs w:val="24"/>
        </w:rPr>
      </w:pPr>
      <w:r>
        <w:rPr>
          <w:rFonts w:ascii="Times New Roman" w:hAnsi="Times New Roman" w:cs="Times New Roman"/>
          <w:sz w:val="24"/>
          <w:szCs w:val="24"/>
        </w:rPr>
        <w:tab/>
        <w:t>2. Нехватка финансовых средств для реализации мероприятий Программы.</w:t>
      </w:r>
    </w:p>
    <w:p w:rsidR="007C57EC" w:rsidRDefault="007C57EC" w:rsidP="007C57EC">
      <w:pPr>
        <w:jc w:val="both"/>
        <w:rPr>
          <w:rFonts w:ascii="Times New Roman" w:hAnsi="Times New Roman" w:cs="Times New Roman"/>
          <w:sz w:val="24"/>
          <w:szCs w:val="24"/>
        </w:rPr>
      </w:pPr>
      <w:r>
        <w:rPr>
          <w:rFonts w:ascii="Times New Roman" w:hAnsi="Times New Roman" w:cs="Times New Roman"/>
          <w:sz w:val="24"/>
          <w:szCs w:val="24"/>
        </w:rPr>
        <w:tab/>
        <w:t>Причины:</w:t>
      </w:r>
    </w:p>
    <w:p w:rsidR="007C57EC" w:rsidRDefault="007C57EC" w:rsidP="007C57EC">
      <w:pPr>
        <w:jc w:val="both"/>
        <w:rPr>
          <w:rFonts w:ascii="Times New Roman" w:hAnsi="Times New Roman" w:cs="Times New Roman"/>
          <w:sz w:val="24"/>
          <w:szCs w:val="24"/>
        </w:rPr>
      </w:pPr>
      <w:r>
        <w:rPr>
          <w:rFonts w:ascii="Times New Roman" w:hAnsi="Times New Roman" w:cs="Times New Roman"/>
          <w:sz w:val="24"/>
          <w:szCs w:val="24"/>
        </w:rPr>
        <w:tab/>
        <w:t>- временные разрывы между периодом поступления денежных средств по договорам на подключение и сроками финансирования строительства объектов (превышающие запланированные);</w:t>
      </w:r>
    </w:p>
    <w:p w:rsidR="007C57EC" w:rsidRDefault="007C57EC" w:rsidP="007C57EC">
      <w:pPr>
        <w:jc w:val="both"/>
        <w:rPr>
          <w:rFonts w:ascii="Times New Roman" w:hAnsi="Times New Roman" w:cs="Times New Roman"/>
          <w:sz w:val="24"/>
          <w:szCs w:val="24"/>
        </w:rPr>
      </w:pPr>
      <w:r>
        <w:rPr>
          <w:rFonts w:ascii="Times New Roman" w:hAnsi="Times New Roman" w:cs="Times New Roman"/>
          <w:sz w:val="24"/>
          <w:szCs w:val="24"/>
        </w:rPr>
        <w:tab/>
        <w:t>- невыполнение обязательств застройщиков по условиям платежей по договорам на подключение;</w:t>
      </w:r>
    </w:p>
    <w:p w:rsidR="007C57EC" w:rsidRDefault="007C57EC" w:rsidP="007C57EC">
      <w:pPr>
        <w:jc w:val="both"/>
        <w:rPr>
          <w:rFonts w:ascii="Times New Roman" w:hAnsi="Times New Roman" w:cs="Times New Roman"/>
          <w:sz w:val="24"/>
          <w:szCs w:val="24"/>
        </w:rPr>
      </w:pPr>
      <w:r>
        <w:rPr>
          <w:rFonts w:ascii="Times New Roman" w:hAnsi="Times New Roman" w:cs="Times New Roman"/>
          <w:sz w:val="24"/>
          <w:szCs w:val="24"/>
        </w:rPr>
        <w:tab/>
        <w:t>- неточность прогнозирования стоимости или объема Программы.</w:t>
      </w:r>
    </w:p>
    <w:p w:rsidR="007C57EC" w:rsidRDefault="007C57EC" w:rsidP="007C57EC">
      <w:pPr>
        <w:jc w:val="both"/>
        <w:rPr>
          <w:rFonts w:ascii="Times New Roman" w:hAnsi="Times New Roman" w:cs="Times New Roman"/>
          <w:sz w:val="24"/>
          <w:szCs w:val="24"/>
        </w:rPr>
      </w:pPr>
      <w:r>
        <w:rPr>
          <w:rFonts w:ascii="Times New Roman" w:hAnsi="Times New Roman" w:cs="Times New Roman"/>
          <w:sz w:val="24"/>
          <w:szCs w:val="24"/>
        </w:rPr>
        <w:tab/>
        <w:t>3. Несвоевременность реализации мероприятий по строительству (модернизации) объектов в рамках Программы.</w:t>
      </w:r>
    </w:p>
    <w:p w:rsidR="007C57EC" w:rsidRDefault="007C57EC" w:rsidP="007C57EC">
      <w:pPr>
        <w:jc w:val="both"/>
        <w:rPr>
          <w:rFonts w:ascii="Times New Roman" w:hAnsi="Times New Roman" w:cs="Times New Roman"/>
          <w:sz w:val="24"/>
          <w:szCs w:val="24"/>
        </w:rPr>
      </w:pPr>
      <w:r>
        <w:rPr>
          <w:rFonts w:ascii="Times New Roman" w:hAnsi="Times New Roman" w:cs="Times New Roman"/>
          <w:sz w:val="24"/>
          <w:szCs w:val="24"/>
        </w:rPr>
        <w:tab/>
        <w:t>Причины:</w:t>
      </w:r>
    </w:p>
    <w:p w:rsidR="007C57EC" w:rsidRDefault="007C57EC" w:rsidP="007C57EC">
      <w:pPr>
        <w:jc w:val="both"/>
        <w:rPr>
          <w:rFonts w:ascii="Times New Roman" w:hAnsi="Times New Roman" w:cs="Times New Roman"/>
          <w:sz w:val="24"/>
          <w:szCs w:val="24"/>
        </w:rPr>
      </w:pPr>
      <w:r>
        <w:rPr>
          <w:rFonts w:ascii="Times New Roman" w:hAnsi="Times New Roman" w:cs="Times New Roman"/>
          <w:sz w:val="24"/>
          <w:szCs w:val="24"/>
        </w:rPr>
        <w:tab/>
        <w:t>- несвоевременное выполнение работ или приостановка строительства со стороны застройщиков в связи с финансовым кризисом;</w:t>
      </w:r>
    </w:p>
    <w:p w:rsidR="007C57EC" w:rsidRDefault="007C57EC" w:rsidP="007C57EC">
      <w:pPr>
        <w:jc w:val="both"/>
        <w:rPr>
          <w:rFonts w:ascii="Times New Roman" w:hAnsi="Times New Roman" w:cs="Times New Roman"/>
          <w:sz w:val="24"/>
          <w:szCs w:val="24"/>
        </w:rPr>
      </w:pPr>
      <w:r>
        <w:rPr>
          <w:rFonts w:ascii="Times New Roman" w:hAnsi="Times New Roman" w:cs="Times New Roman"/>
          <w:sz w:val="24"/>
          <w:szCs w:val="24"/>
        </w:rPr>
        <w:tab/>
        <w:t>- значительная корректировка плана социально-экономического развития района на период до 2020 года.</w:t>
      </w:r>
    </w:p>
    <w:p w:rsidR="007C57EC" w:rsidRDefault="007C57EC" w:rsidP="007C57EC">
      <w:pPr>
        <w:jc w:val="both"/>
        <w:rPr>
          <w:rFonts w:ascii="Times New Roman" w:hAnsi="Times New Roman" w:cs="Times New Roman"/>
          <w:sz w:val="24"/>
          <w:szCs w:val="24"/>
        </w:rPr>
      </w:pPr>
      <w:r>
        <w:rPr>
          <w:rFonts w:ascii="Times New Roman" w:hAnsi="Times New Roman" w:cs="Times New Roman"/>
          <w:sz w:val="24"/>
          <w:szCs w:val="24"/>
        </w:rPr>
        <w:tab/>
        <w:t>Мероприятиями, позволяющими снизить риски, могут быть:</w:t>
      </w:r>
    </w:p>
    <w:p w:rsidR="007C57EC" w:rsidRDefault="007C57EC" w:rsidP="007C57EC">
      <w:pPr>
        <w:jc w:val="both"/>
        <w:rPr>
          <w:rFonts w:ascii="Times New Roman" w:hAnsi="Times New Roman" w:cs="Times New Roman"/>
          <w:sz w:val="24"/>
          <w:szCs w:val="24"/>
        </w:rPr>
      </w:pPr>
      <w:r>
        <w:rPr>
          <w:rFonts w:ascii="Times New Roman" w:hAnsi="Times New Roman" w:cs="Times New Roman"/>
          <w:sz w:val="24"/>
          <w:szCs w:val="24"/>
        </w:rPr>
        <w:tab/>
        <w:t>1. Привлечение заемных средств.</w:t>
      </w:r>
    </w:p>
    <w:p w:rsidR="007C57EC" w:rsidRDefault="007C57EC" w:rsidP="007C57EC">
      <w:pPr>
        <w:jc w:val="both"/>
        <w:rPr>
          <w:rFonts w:ascii="Times New Roman" w:hAnsi="Times New Roman" w:cs="Times New Roman"/>
          <w:sz w:val="24"/>
          <w:szCs w:val="24"/>
        </w:rPr>
      </w:pPr>
      <w:r>
        <w:rPr>
          <w:rFonts w:ascii="Times New Roman" w:hAnsi="Times New Roman" w:cs="Times New Roman"/>
          <w:sz w:val="24"/>
          <w:szCs w:val="24"/>
        </w:rPr>
        <w:tab/>
        <w:t>2. Частичное обеспечение финансовых потребностей за счет средств муниципального образования, при этом могут быть рассмотрены и средства федерального бюджета.</w:t>
      </w:r>
    </w:p>
    <w:p w:rsidR="007C57EC" w:rsidRDefault="007C57EC" w:rsidP="007C57EC">
      <w:pPr>
        <w:jc w:val="both"/>
        <w:rPr>
          <w:rFonts w:ascii="Times New Roman" w:hAnsi="Times New Roman" w:cs="Times New Roman"/>
          <w:sz w:val="24"/>
          <w:szCs w:val="24"/>
        </w:rPr>
      </w:pPr>
      <w:r>
        <w:rPr>
          <w:rFonts w:ascii="Times New Roman" w:hAnsi="Times New Roman" w:cs="Times New Roman"/>
          <w:sz w:val="24"/>
          <w:szCs w:val="24"/>
        </w:rPr>
        <w:tab/>
        <w:t>3. Перераспределение средств ремонтного фонда организаций коммунального комплекса в целях финансирования мероприятий Программы.</w:t>
      </w:r>
    </w:p>
    <w:p w:rsidR="007C57EC" w:rsidRDefault="007C57EC" w:rsidP="007C57EC">
      <w:pPr>
        <w:shd w:val="clear" w:color="auto" w:fill="FFFFFF"/>
        <w:ind w:firstLine="778"/>
        <w:jc w:val="both"/>
        <w:rPr>
          <w:rStyle w:val="a6"/>
          <w:b w:val="0"/>
          <w:sz w:val="18"/>
          <w:szCs w:val="18"/>
        </w:rPr>
      </w:pPr>
    </w:p>
    <w:p w:rsidR="007C57EC" w:rsidRDefault="007C57EC" w:rsidP="007C57EC">
      <w:pPr>
        <w:jc w:val="center"/>
        <w:rPr>
          <w:rFonts w:ascii="Times New Roman" w:hAnsi="Times New Roman" w:cs="Times New Roman"/>
          <w:b/>
          <w:sz w:val="24"/>
          <w:szCs w:val="24"/>
        </w:rPr>
      </w:pPr>
      <w:r>
        <w:rPr>
          <w:rFonts w:ascii="Times New Roman" w:hAnsi="Times New Roman" w:cs="Times New Roman"/>
          <w:b/>
          <w:sz w:val="24"/>
          <w:szCs w:val="24"/>
        </w:rPr>
        <w:t>7. Прогноз ожидаемых социально-экономических результатов Программы</w:t>
      </w:r>
    </w:p>
    <w:p w:rsidR="007C57EC" w:rsidRDefault="007C57EC" w:rsidP="007C57EC">
      <w:pPr>
        <w:jc w:val="both"/>
        <w:rPr>
          <w:rFonts w:ascii="Times New Roman" w:hAnsi="Times New Roman" w:cs="Times New Roman"/>
          <w:sz w:val="18"/>
          <w:szCs w:val="18"/>
        </w:rPr>
      </w:pPr>
    </w:p>
    <w:p w:rsidR="007C57EC" w:rsidRDefault="007C57EC" w:rsidP="007C57EC">
      <w:pPr>
        <w:jc w:val="both"/>
        <w:rPr>
          <w:rFonts w:ascii="Times New Roman" w:hAnsi="Times New Roman" w:cs="Times New Roman"/>
          <w:sz w:val="24"/>
          <w:szCs w:val="24"/>
        </w:rPr>
      </w:pPr>
      <w:r>
        <w:rPr>
          <w:rFonts w:ascii="Times New Roman" w:hAnsi="Times New Roman" w:cs="Times New Roman"/>
          <w:sz w:val="24"/>
          <w:szCs w:val="24"/>
        </w:rPr>
        <w:tab/>
        <w:t>Модернизация и обновление коммунальной инфраструктуры МО Старобелогорский сельсовет Новосергиевского района Оренбургской области, снижение эксплуатационных затрат, устранение причин возникновения аварийных ситуаций, угрожающих жизнедеятельности человека, улучшение экологического состояния окружающей среды будут возможны вследствие реализации программы.</w:t>
      </w:r>
    </w:p>
    <w:p w:rsidR="007C57EC" w:rsidRDefault="007C57EC" w:rsidP="007C57EC">
      <w:pPr>
        <w:shd w:val="clear" w:color="auto" w:fill="FFFFFF"/>
        <w:ind w:firstLine="770"/>
        <w:jc w:val="both"/>
        <w:rPr>
          <w:rFonts w:ascii="Times New Roman" w:hAnsi="Times New Roman" w:cs="Times New Roman"/>
          <w:bCs/>
          <w:sz w:val="24"/>
          <w:szCs w:val="24"/>
        </w:rPr>
      </w:pPr>
      <w:r>
        <w:rPr>
          <w:rStyle w:val="a6"/>
          <w:b w:val="0"/>
          <w:sz w:val="24"/>
          <w:szCs w:val="24"/>
        </w:rPr>
        <w:t>Оценка эффективности реализации Программы осуществляется на основе следующих индикаторов по разделам:</w:t>
      </w:r>
    </w:p>
    <w:p w:rsidR="007C57EC" w:rsidRDefault="007C57EC" w:rsidP="007C57EC">
      <w:pPr>
        <w:jc w:val="both"/>
        <w:rPr>
          <w:rFonts w:ascii="Times New Roman" w:hAnsi="Times New Roman" w:cs="Times New Roman"/>
          <w:sz w:val="24"/>
          <w:szCs w:val="24"/>
        </w:rPr>
      </w:pPr>
      <w:r>
        <w:rPr>
          <w:rFonts w:ascii="Times New Roman" w:hAnsi="Times New Roman" w:cs="Times New Roman"/>
          <w:sz w:val="24"/>
          <w:szCs w:val="24"/>
        </w:rPr>
        <w:tab/>
        <w:t>Развитие системы водоснабжения и водоотведения:</w:t>
      </w:r>
    </w:p>
    <w:p w:rsidR="007C57EC" w:rsidRDefault="007C57EC" w:rsidP="007C57EC">
      <w:pPr>
        <w:jc w:val="both"/>
        <w:rPr>
          <w:rFonts w:ascii="Times New Roman" w:hAnsi="Times New Roman" w:cs="Times New Roman"/>
          <w:sz w:val="24"/>
          <w:szCs w:val="24"/>
        </w:rPr>
      </w:pPr>
      <w:r>
        <w:rPr>
          <w:rFonts w:ascii="Times New Roman" w:hAnsi="Times New Roman" w:cs="Times New Roman"/>
          <w:sz w:val="24"/>
          <w:szCs w:val="24"/>
        </w:rPr>
        <w:tab/>
        <w:t>- повышение надежности водоснабжения и водоотведения;</w:t>
      </w:r>
    </w:p>
    <w:p w:rsidR="007C57EC" w:rsidRDefault="007C57EC" w:rsidP="007C57EC">
      <w:pPr>
        <w:jc w:val="both"/>
        <w:rPr>
          <w:rFonts w:ascii="Times New Roman" w:hAnsi="Times New Roman" w:cs="Times New Roman"/>
          <w:sz w:val="24"/>
          <w:szCs w:val="24"/>
        </w:rPr>
      </w:pPr>
      <w:r>
        <w:rPr>
          <w:rFonts w:ascii="Times New Roman" w:hAnsi="Times New Roman" w:cs="Times New Roman"/>
          <w:sz w:val="24"/>
          <w:szCs w:val="24"/>
        </w:rPr>
        <w:tab/>
        <w:t>- повышение экологической безопасности в городе;</w:t>
      </w:r>
    </w:p>
    <w:p w:rsidR="007C57EC" w:rsidRDefault="007C57EC" w:rsidP="007C57EC">
      <w:pPr>
        <w:jc w:val="both"/>
        <w:rPr>
          <w:rFonts w:ascii="Times New Roman" w:hAnsi="Times New Roman" w:cs="Times New Roman"/>
          <w:sz w:val="24"/>
          <w:szCs w:val="24"/>
        </w:rPr>
      </w:pPr>
      <w:r>
        <w:rPr>
          <w:rFonts w:ascii="Times New Roman" w:hAnsi="Times New Roman" w:cs="Times New Roman"/>
          <w:sz w:val="24"/>
          <w:szCs w:val="24"/>
        </w:rPr>
        <w:tab/>
        <w:t>- обеспечение соответствия параметров качества питьевой воды на станциях водоочистки установленным нормам СанПиН;</w:t>
      </w:r>
    </w:p>
    <w:p w:rsidR="007C57EC" w:rsidRDefault="007C57EC" w:rsidP="007C57EC">
      <w:pPr>
        <w:jc w:val="both"/>
        <w:rPr>
          <w:rFonts w:ascii="Times New Roman" w:hAnsi="Times New Roman" w:cs="Times New Roman"/>
          <w:sz w:val="24"/>
          <w:szCs w:val="24"/>
        </w:rPr>
      </w:pPr>
      <w:r>
        <w:rPr>
          <w:rFonts w:ascii="Times New Roman" w:hAnsi="Times New Roman" w:cs="Times New Roman"/>
          <w:sz w:val="24"/>
          <w:szCs w:val="24"/>
        </w:rPr>
        <w:tab/>
        <w:t>- снижение уровня потерь воды;</w:t>
      </w:r>
    </w:p>
    <w:p w:rsidR="007C57EC" w:rsidRDefault="007C57EC" w:rsidP="007C57EC">
      <w:pPr>
        <w:jc w:val="both"/>
        <w:rPr>
          <w:rFonts w:ascii="Times New Roman" w:hAnsi="Times New Roman" w:cs="Times New Roman"/>
          <w:sz w:val="24"/>
          <w:szCs w:val="24"/>
        </w:rPr>
      </w:pPr>
      <w:r>
        <w:rPr>
          <w:rFonts w:ascii="Times New Roman" w:hAnsi="Times New Roman" w:cs="Times New Roman"/>
          <w:sz w:val="24"/>
          <w:szCs w:val="24"/>
        </w:rPr>
        <w:tab/>
        <w:t>- сокращение эксплуатационных расходов на единицу продукции;</w:t>
      </w:r>
    </w:p>
    <w:p w:rsidR="007C57EC" w:rsidRDefault="007C57EC" w:rsidP="007C57EC">
      <w:pPr>
        <w:jc w:val="both"/>
        <w:rPr>
          <w:rFonts w:ascii="Times New Roman" w:hAnsi="Times New Roman" w:cs="Times New Roman"/>
          <w:sz w:val="24"/>
          <w:szCs w:val="24"/>
        </w:rPr>
      </w:pPr>
      <w:r>
        <w:rPr>
          <w:rFonts w:ascii="Times New Roman" w:hAnsi="Times New Roman" w:cs="Times New Roman"/>
          <w:sz w:val="24"/>
          <w:szCs w:val="24"/>
        </w:rPr>
        <w:tab/>
        <w:t>- обеспечение запаса мощности сооружений водоподготовки.</w:t>
      </w:r>
    </w:p>
    <w:p w:rsidR="007C57EC" w:rsidRDefault="007C57EC" w:rsidP="007C57EC">
      <w:pPr>
        <w:jc w:val="both"/>
        <w:rPr>
          <w:rFonts w:ascii="Times New Roman" w:hAnsi="Times New Roman" w:cs="Times New Roman"/>
          <w:sz w:val="24"/>
          <w:szCs w:val="24"/>
        </w:rPr>
      </w:pPr>
      <w:r>
        <w:rPr>
          <w:rFonts w:ascii="Times New Roman" w:hAnsi="Times New Roman" w:cs="Times New Roman"/>
          <w:sz w:val="24"/>
          <w:szCs w:val="24"/>
        </w:rPr>
        <w:tab/>
        <w:t>Развитие системы коммунальной инфраструктуры позволит обеспечить развитие жилищного строительства в районе и создание благоприятной среды обитания в муниципальном образовании Новосергиевский район Оренбургской области.</w:t>
      </w:r>
    </w:p>
    <w:p w:rsidR="007C57EC" w:rsidRDefault="007C57EC" w:rsidP="007C57EC">
      <w:pPr>
        <w:jc w:val="both"/>
        <w:rPr>
          <w:rFonts w:ascii="Times New Roman" w:hAnsi="Times New Roman" w:cs="Times New Roman"/>
          <w:bCs/>
          <w:sz w:val="18"/>
          <w:szCs w:val="18"/>
        </w:rPr>
      </w:pPr>
      <w:r>
        <w:rPr>
          <w:rFonts w:ascii="Times New Roman" w:hAnsi="Times New Roman" w:cs="Times New Roman"/>
          <w:color w:val="FF0000"/>
          <w:sz w:val="24"/>
          <w:szCs w:val="24"/>
        </w:rPr>
        <w:tab/>
      </w:r>
    </w:p>
    <w:p w:rsidR="007C57EC" w:rsidRDefault="007C57EC" w:rsidP="007C57EC">
      <w:pPr>
        <w:jc w:val="center"/>
        <w:rPr>
          <w:rFonts w:ascii="Times New Roman" w:hAnsi="Times New Roman" w:cs="Times New Roman"/>
          <w:b/>
          <w:sz w:val="24"/>
          <w:szCs w:val="24"/>
        </w:rPr>
      </w:pPr>
      <w:r>
        <w:rPr>
          <w:rFonts w:ascii="Times New Roman" w:hAnsi="Times New Roman" w:cs="Times New Roman"/>
          <w:b/>
          <w:sz w:val="24"/>
          <w:szCs w:val="24"/>
        </w:rPr>
        <w:t>8. Управление реализацией Программы и контроль за ее выполнением</w:t>
      </w:r>
    </w:p>
    <w:p w:rsidR="007C57EC" w:rsidRDefault="007C57EC" w:rsidP="007C57EC">
      <w:pPr>
        <w:jc w:val="both"/>
        <w:rPr>
          <w:rFonts w:ascii="Times New Roman" w:hAnsi="Times New Roman" w:cs="Times New Roman"/>
          <w:sz w:val="18"/>
          <w:szCs w:val="18"/>
        </w:rPr>
      </w:pPr>
    </w:p>
    <w:p w:rsidR="007C57EC" w:rsidRDefault="007C57EC" w:rsidP="007C57EC">
      <w:pPr>
        <w:jc w:val="both"/>
        <w:rPr>
          <w:rFonts w:ascii="Times New Roman" w:hAnsi="Times New Roman" w:cs="Times New Roman"/>
          <w:sz w:val="24"/>
          <w:szCs w:val="24"/>
        </w:rPr>
      </w:pPr>
      <w:r>
        <w:rPr>
          <w:rFonts w:ascii="Times New Roman" w:hAnsi="Times New Roman" w:cs="Times New Roman"/>
          <w:sz w:val="24"/>
          <w:szCs w:val="24"/>
        </w:rPr>
        <w:tab/>
        <w:t>Администрация МО Старобелогорский сельсовет Новосергиевского района Оренбургской области  обеспечивает реализацию Программы, в том числе:</w:t>
      </w:r>
    </w:p>
    <w:p w:rsidR="007C57EC" w:rsidRDefault="007C57EC" w:rsidP="007C57EC">
      <w:pPr>
        <w:jc w:val="both"/>
        <w:rPr>
          <w:rFonts w:ascii="Times New Roman" w:hAnsi="Times New Roman" w:cs="Times New Roman"/>
          <w:sz w:val="24"/>
          <w:szCs w:val="24"/>
        </w:rPr>
      </w:pPr>
      <w:r>
        <w:rPr>
          <w:rFonts w:ascii="Times New Roman" w:hAnsi="Times New Roman" w:cs="Times New Roman"/>
          <w:sz w:val="24"/>
          <w:szCs w:val="24"/>
        </w:rPr>
        <w:lastRenderedPageBreak/>
        <w:tab/>
        <w:t>- планирование, выполнение организационных мероприятий Программы;</w:t>
      </w:r>
    </w:p>
    <w:p w:rsidR="007C57EC" w:rsidRDefault="007C57EC" w:rsidP="007C57EC">
      <w:pPr>
        <w:jc w:val="both"/>
        <w:rPr>
          <w:rFonts w:ascii="Times New Roman" w:hAnsi="Times New Roman" w:cs="Times New Roman"/>
          <w:sz w:val="24"/>
          <w:szCs w:val="24"/>
        </w:rPr>
      </w:pPr>
      <w:r>
        <w:rPr>
          <w:rFonts w:ascii="Times New Roman" w:hAnsi="Times New Roman" w:cs="Times New Roman"/>
          <w:sz w:val="24"/>
          <w:szCs w:val="24"/>
        </w:rPr>
        <w:tab/>
        <w:t>- осуществление методических, технических и информационных мероприятий.</w:t>
      </w:r>
    </w:p>
    <w:p w:rsidR="007C57EC" w:rsidRDefault="007C57EC" w:rsidP="007C57EC">
      <w:pPr>
        <w:jc w:val="both"/>
        <w:rPr>
          <w:rFonts w:ascii="Times New Roman" w:hAnsi="Times New Roman" w:cs="Times New Roman"/>
          <w:sz w:val="24"/>
          <w:szCs w:val="24"/>
        </w:rPr>
      </w:pPr>
      <w:r>
        <w:rPr>
          <w:rFonts w:ascii="Times New Roman" w:hAnsi="Times New Roman" w:cs="Times New Roman"/>
          <w:sz w:val="24"/>
          <w:szCs w:val="24"/>
        </w:rPr>
        <w:tab/>
        <w:t>Исполнители Программы (организации коммунального комплекса района, проектные, подрядные и иные организации) осуществляют реализацию мероприятий Программы.</w:t>
      </w:r>
    </w:p>
    <w:p w:rsidR="007C57EC" w:rsidRDefault="007C57EC" w:rsidP="007C57EC">
      <w:pPr>
        <w:jc w:val="both"/>
        <w:rPr>
          <w:rFonts w:ascii="Times New Roman" w:hAnsi="Times New Roman" w:cs="Times New Roman"/>
          <w:sz w:val="24"/>
          <w:szCs w:val="24"/>
        </w:rPr>
      </w:pPr>
      <w:r>
        <w:rPr>
          <w:rFonts w:ascii="Times New Roman" w:hAnsi="Times New Roman" w:cs="Times New Roman"/>
          <w:sz w:val="24"/>
          <w:szCs w:val="24"/>
        </w:rPr>
        <w:tab/>
        <w:t>Администрация МО Старобелогорский сельсовет Новосергиевского район Оренбургской области  координирует работу исполнителей, несет ответственность за достижение целей Программы, в установленном порядке обеспечивает предоставление информации о ходе реализации Программы. Для осуществления финансового, статистического, информационного анализа она имеет право запрашивать любую информацию в рамках осуществления своих полномочий у всех участников Программы.</w:t>
      </w:r>
    </w:p>
    <w:p w:rsidR="007C57EC" w:rsidRDefault="007C57EC" w:rsidP="007C57EC">
      <w:pPr>
        <w:jc w:val="both"/>
        <w:rPr>
          <w:rFonts w:ascii="Times New Roman" w:hAnsi="Times New Roman" w:cs="Times New Roman"/>
          <w:sz w:val="24"/>
          <w:szCs w:val="24"/>
        </w:rPr>
      </w:pPr>
      <w:r>
        <w:rPr>
          <w:rFonts w:ascii="Times New Roman" w:hAnsi="Times New Roman" w:cs="Times New Roman"/>
          <w:sz w:val="24"/>
          <w:szCs w:val="24"/>
        </w:rPr>
        <w:tab/>
        <w:t>Мониторинг и контроль за реализацией Программы осуществляет администрация МО Старобелогорский сельсовет Новосергиевского района Оренбургской области.</w:t>
      </w:r>
    </w:p>
    <w:p w:rsidR="007C57EC" w:rsidRDefault="007C57EC" w:rsidP="007C57EC">
      <w:pPr>
        <w:jc w:val="both"/>
        <w:rPr>
          <w:rFonts w:ascii="Times New Roman" w:hAnsi="Times New Roman" w:cs="Times New Roman"/>
          <w:sz w:val="24"/>
          <w:szCs w:val="24"/>
        </w:rPr>
      </w:pPr>
      <w:r>
        <w:rPr>
          <w:rFonts w:ascii="Times New Roman" w:hAnsi="Times New Roman" w:cs="Times New Roman"/>
          <w:sz w:val="24"/>
          <w:szCs w:val="24"/>
        </w:rPr>
        <w:tab/>
        <w:t>Организация управления и контроль являются важнейшими элементами выполнения Программы. Данный процесс должен быть сквозным и обеспечиваться информацией по сопоставимым критериям для оценки хода осуществления программных мероприятий.</w:t>
      </w:r>
    </w:p>
    <w:p w:rsidR="007C57EC" w:rsidRDefault="007C57EC" w:rsidP="007C57EC">
      <w:pPr>
        <w:jc w:val="both"/>
        <w:rPr>
          <w:rFonts w:ascii="Times New Roman" w:hAnsi="Times New Roman" w:cs="Times New Roman"/>
          <w:sz w:val="24"/>
          <w:szCs w:val="24"/>
        </w:rPr>
      </w:pPr>
      <w:r>
        <w:rPr>
          <w:rFonts w:ascii="Times New Roman" w:hAnsi="Times New Roman" w:cs="Times New Roman"/>
          <w:sz w:val="24"/>
          <w:szCs w:val="24"/>
        </w:rPr>
        <w:tab/>
        <w:t>Индикаторы по мониторингу реализации Программы:</w:t>
      </w:r>
    </w:p>
    <w:p w:rsidR="007C57EC" w:rsidRDefault="007C57EC" w:rsidP="007C57EC">
      <w:pPr>
        <w:jc w:val="both"/>
        <w:rPr>
          <w:rFonts w:ascii="Times New Roman" w:hAnsi="Times New Roman" w:cs="Times New Roman"/>
          <w:sz w:val="24"/>
          <w:szCs w:val="24"/>
        </w:rPr>
      </w:pPr>
      <w:r>
        <w:rPr>
          <w:rFonts w:ascii="Times New Roman" w:hAnsi="Times New Roman" w:cs="Times New Roman"/>
          <w:sz w:val="24"/>
          <w:szCs w:val="24"/>
        </w:rPr>
        <w:tab/>
        <w:t>- ввод жилищного строительства (тыс. кв. м);</w:t>
      </w:r>
    </w:p>
    <w:p w:rsidR="007C57EC" w:rsidRDefault="007C57EC" w:rsidP="007C57EC">
      <w:pPr>
        <w:jc w:val="both"/>
        <w:rPr>
          <w:rFonts w:ascii="Times New Roman" w:hAnsi="Times New Roman" w:cs="Times New Roman"/>
          <w:sz w:val="24"/>
          <w:szCs w:val="24"/>
        </w:rPr>
      </w:pPr>
      <w:r>
        <w:rPr>
          <w:rFonts w:ascii="Times New Roman" w:hAnsi="Times New Roman" w:cs="Times New Roman"/>
          <w:sz w:val="24"/>
          <w:szCs w:val="24"/>
        </w:rPr>
        <w:tab/>
        <w:t>- количество земельных участков для жилищного строительства, обеспеченных коммунальной инфраструктурой;</w:t>
      </w:r>
    </w:p>
    <w:p w:rsidR="007C57EC" w:rsidRDefault="007C57EC" w:rsidP="007C57EC">
      <w:pPr>
        <w:jc w:val="both"/>
        <w:rPr>
          <w:rFonts w:ascii="Times New Roman" w:hAnsi="Times New Roman" w:cs="Times New Roman"/>
          <w:sz w:val="24"/>
          <w:szCs w:val="24"/>
        </w:rPr>
      </w:pPr>
      <w:r>
        <w:rPr>
          <w:rFonts w:ascii="Times New Roman" w:hAnsi="Times New Roman" w:cs="Times New Roman"/>
          <w:sz w:val="24"/>
          <w:szCs w:val="24"/>
        </w:rPr>
        <w:tab/>
        <w:t>- протяженность водопроводных, канализационных сетей.</w:t>
      </w:r>
    </w:p>
    <w:p w:rsidR="007C57EC" w:rsidRDefault="007C57EC" w:rsidP="007C57EC">
      <w:pPr>
        <w:jc w:val="both"/>
        <w:rPr>
          <w:rFonts w:ascii="Times New Roman" w:hAnsi="Times New Roman" w:cs="Times New Roman"/>
          <w:sz w:val="24"/>
          <w:szCs w:val="24"/>
        </w:rPr>
      </w:pPr>
      <w:r>
        <w:rPr>
          <w:rFonts w:ascii="Times New Roman" w:hAnsi="Times New Roman" w:cs="Times New Roman"/>
          <w:sz w:val="24"/>
          <w:szCs w:val="24"/>
        </w:rPr>
        <w:tab/>
        <w:t>Основными задачами управления реализацией Программы являются:</w:t>
      </w:r>
    </w:p>
    <w:p w:rsidR="007C57EC" w:rsidRDefault="007C57EC" w:rsidP="007C57EC">
      <w:pPr>
        <w:jc w:val="both"/>
        <w:rPr>
          <w:rFonts w:ascii="Times New Roman" w:hAnsi="Times New Roman" w:cs="Times New Roman"/>
          <w:sz w:val="24"/>
          <w:szCs w:val="24"/>
        </w:rPr>
      </w:pPr>
      <w:r>
        <w:rPr>
          <w:rFonts w:ascii="Times New Roman" w:hAnsi="Times New Roman" w:cs="Times New Roman"/>
          <w:sz w:val="24"/>
          <w:szCs w:val="24"/>
        </w:rPr>
        <w:tab/>
        <w:t>- обеспечение скоординированной реализации Программы в целом и входящих в ее состав подпрограмм в соответствии с приоритетами социально-экономического развития города;</w:t>
      </w:r>
    </w:p>
    <w:p w:rsidR="007C57EC" w:rsidRDefault="007C57EC" w:rsidP="007C57EC">
      <w:pPr>
        <w:jc w:val="both"/>
        <w:rPr>
          <w:rFonts w:ascii="Times New Roman" w:hAnsi="Times New Roman" w:cs="Times New Roman"/>
          <w:sz w:val="24"/>
          <w:szCs w:val="24"/>
        </w:rPr>
      </w:pPr>
      <w:r>
        <w:rPr>
          <w:rFonts w:ascii="Times New Roman" w:hAnsi="Times New Roman" w:cs="Times New Roman"/>
          <w:sz w:val="24"/>
          <w:szCs w:val="24"/>
        </w:rPr>
        <w:tab/>
        <w:t>- привлечение инвесторов для реализации привлекательных инвестиционных проектов;</w:t>
      </w:r>
    </w:p>
    <w:p w:rsidR="007C57EC" w:rsidRDefault="007C57EC" w:rsidP="007C57EC">
      <w:pPr>
        <w:jc w:val="both"/>
        <w:rPr>
          <w:rFonts w:ascii="Times New Roman" w:hAnsi="Times New Roman" w:cs="Times New Roman"/>
          <w:sz w:val="24"/>
          <w:szCs w:val="24"/>
        </w:rPr>
      </w:pPr>
      <w:r>
        <w:rPr>
          <w:rFonts w:ascii="Times New Roman" w:hAnsi="Times New Roman" w:cs="Times New Roman"/>
          <w:sz w:val="24"/>
          <w:szCs w:val="24"/>
        </w:rPr>
        <w:tab/>
        <w:t>- разработка и реализация механизмов, обеспечивающих минимизацию времени и средств на получение разрешений, согласований, экспертных заключений и на принятие необходимых решений различными органами и структурами исполнительной власти при реализации инвестиционных проектов.</w:t>
      </w:r>
    </w:p>
    <w:p w:rsidR="007C57EC" w:rsidRDefault="007C57EC" w:rsidP="007C57EC">
      <w:pPr>
        <w:jc w:val="both"/>
        <w:rPr>
          <w:rFonts w:ascii="Times New Roman" w:hAnsi="Times New Roman" w:cs="Times New Roman"/>
          <w:sz w:val="24"/>
          <w:szCs w:val="24"/>
        </w:rPr>
      </w:pPr>
    </w:p>
    <w:p w:rsidR="007C57EC" w:rsidRDefault="007C57EC" w:rsidP="007C57EC">
      <w:pPr>
        <w:widowControl/>
        <w:autoSpaceDE/>
        <w:autoSpaceDN/>
        <w:adjustRightInd/>
        <w:rPr>
          <w:rStyle w:val="a6"/>
          <w:rFonts w:ascii="Times New Roman" w:hAnsi="Times New Roman" w:cs="Times New Roman"/>
          <w:b w:val="0"/>
          <w:sz w:val="24"/>
          <w:szCs w:val="24"/>
        </w:rPr>
        <w:sectPr w:rsidR="007C57EC">
          <w:pgSz w:w="11909" w:h="16834"/>
          <w:pgMar w:top="851" w:right="737" w:bottom="851" w:left="1588" w:header="720" w:footer="720" w:gutter="0"/>
          <w:cols w:space="720"/>
        </w:sectPr>
      </w:pPr>
    </w:p>
    <w:p w:rsidR="0048063C" w:rsidRDefault="0048063C"/>
    <w:sectPr w:rsidR="004806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3E1D"/>
    <w:multiLevelType w:val="hybridMultilevel"/>
    <w:tmpl w:val="5E960D04"/>
    <w:lvl w:ilvl="0" w:tplc="9382473C">
      <w:start w:val="1"/>
      <w:numFmt w:val="decimal"/>
      <w:lvlText w:val="%1."/>
      <w:lvlJc w:val="center"/>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CDC51CB"/>
    <w:multiLevelType w:val="hybridMultilevel"/>
    <w:tmpl w:val="38BABF8A"/>
    <w:lvl w:ilvl="0" w:tplc="04190001">
      <w:start w:val="1"/>
      <w:numFmt w:val="bullet"/>
      <w:lvlText w:val=""/>
      <w:lvlJc w:val="left"/>
      <w:pPr>
        <w:ind w:left="11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929"/>
    <w:rsid w:val="0048063C"/>
    <w:rsid w:val="007C57EC"/>
    <w:rsid w:val="009C2BD4"/>
    <w:rsid w:val="00F50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C5FF384-F2CD-4826-ADE8-8652875B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7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C57EC"/>
    <w:pPr>
      <w:widowControl/>
      <w:autoSpaceDE/>
      <w:autoSpaceDN/>
      <w:adjustRightInd/>
      <w:spacing w:after="120"/>
      <w:ind w:firstLine="709"/>
      <w:jc w:val="both"/>
    </w:pPr>
    <w:rPr>
      <w:rFonts w:asciiTheme="minorHAnsi" w:eastAsiaTheme="minorHAnsi" w:hAnsiTheme="minorHAnsi" w:cstheme="minorBidi"/>
      <w:sz w:val="24"/>
      <w:szCs w:val="24"/>
    </w:rPr>
  </w:style>
  <w:style w:type="character" w:customStyle="1" w:styleId="a4">
    <w:name w:val="Основной текст Знак"/>
    <w:basedOn w:val="a0"/>
    <w:link w:val="a3"/>
    <w:semiHidden/>
    <w:rsid w:val="007C57EC"/>
    <w:rPr>
      <w:sz w:val="24"/>
      <w:szCs w:val="24"/>
      <w:lang w:eastAsia="ru-RU"/>
    </w:rPr>
  </w:style>
  <w:style w:type="character" w:customStyle="1" w:styleId="a5">
    <w:name w:val="Основной текст_"/>
    <w:basedOn w:val="a0"/>
    <w:link w:val="3"/>
    <w:locked/>
    <w:rsid w:val="007C57EC"/>
    <w:rPr>
      <w:sz w:val="19"/>
      <w:szCs w:val="19"/>
      <w:shd w:val="clear" w:color="auto" w:fill="FFFFFF"/>
    </w:rPr>
  </w:style>
  <w:style w:type="paragraph" w:customStyle="1" w:styleId="3">
    <w:name w:val="Основной текст3"/>
    <w:basedOn w:val="a"/>
    <w:link w:val="a5"/>
    <w:rsid w:val="007C57EC"/>
    <w:pPr>
      <w:widowControl/>
      <w:shd w:val="clear" w:color="auto" w:fill="FFFFFF"/>
      <w:autoSpaceDE/>
      <w:autoSpaceDN/>
      <w:adjustRightInd/>
      <w:spacing w:line="230" w:lineRule="exact"/>
      <w:jc w:val="both"/>
    </w:pPr>
    <w:rPr>
      <w:rFonts w:asciiTheme="minorHAnsi" w:eastAsiaTheme="minorHAnsi" w:hAnsiTheme="minorHAnsi" w:cstheme="minorBidi"/>
      <w:sz w:val="19"/>
      <w:szCs w:val="19"/>
      <w:lang w:eastAsia="en-US"/>
    </w:rPr>
  </w:style>
  <w:style w:type="character" w:styleId="a6">
    <w:name w:val="Strong"/>
    <w:basedOn w:val="a0"/>
    <w:qFormat/>
    <w:rsid w:val="007C57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45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3085</Words>
  <Characters>17589</Characters>
  <Application>Microsoft Office Word</Application>
  <DocSecurity>0</DocSecurity>
  <Lines>146</Lines>
  <Paragraphs>41</Paragraphs>
  <ScaleCrop>false</ScaleCrop>
  <Company>SPecialiST RePack</Company>
  <LinksUpToDate>false</LinksUpToDate>
  <CharactersWithSpaces>20633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belogorka</dc:creator>
  <cp:keywords/>
  <dc:description/>
  <cp:lastModifiedBy>belogorka</cp:lastModifiedBy>
  <cp:revision>5</cp:revision>
  <dcterms:created xsi:type="dcterms:W3CDTF">2020-02-19T05:34:00Z</dcterms:created>
  <dcterms:modified xsi:type="dcterms:W3CDTF">2020-02-19T05:34:00Z</dcterms:modified>
</cp:coreProperties>
</file>