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A87E11" w:rsidTr="00A87E11">
        <w:trPr>
          <w:trHeight w:val="2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                 АДМИНИСТРАЦИЯ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МУНИЦИПАЛЬНОГО  ОБРАЗОВАНИЯ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СТАРОБЕЛОГОРСКОГО СЕЛЬСОВЕТА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     НОВОСЕРГИЕВСКОГО РАЙОНА</w:t>
            </w:r>
          </w:p>
          <w:p w:rsidR="00A87E11" w:rsidRDefault="00A87E11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          ОРЕНБУРГСКОЙ ОБЛАСТИ</w:t>
            </w:r>
          </w:p>
          <w:p w:rsidR="00A87E11" w:rsidRDefault="00A87E11">
            <w:pPr>
              <w:tabs>
                <w:tab w:val="center" w:pos="4677"/>
              </w:tabs>
            </w:pPr>
            <w:r>
              <w:tab/>
            </w:r>
          </w:p>
          <w:p w:rsidR="00A87E11" w:rsidRDefault="00A87E11">
            <w:pPr>
              <w:rPr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b/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87E11" w:rsidRDefault="00A87E11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 </w:t>
            </w:r>
          </w:p>
          <w:p w:rsidR="00A87E11" w:rsidRDefault="00A87E11">
            <w:pPr>
              <w:rPr>
                <w:u w:val="single"/>
              </w:rPr>
            </w:pPr>
            <w:r>
              <w:rPr>
                <w:b/>
              </w:rPr>
              <w:t xml:space="preserve">                   </w:t>
            </w:r>
            <w:r>
              <w:rPr>
                <w:u w:val="single"/>
              </w:rPr>
              <w:t xml:space="preserve">от   </w:t>
            </w:r>
            <w:r>
              <w:rPr>
                <w:u w:val="single"/>
                <w:lang w:val="en-US"/>
              </w:rPr>
              <w:t>2</w:t>
            </w:r>
            <w:r>
              <w:rPr>
                <w:u w:val="single"/>
              </w:rPr>
              <w:t>8.0</w:t>
            </w:r>
            <w:r>
              <w:rPr>
                <w:u w:val="single"/>
                <w:lang w:val="en-US"/>
              </w:rPr>
              <w:t>1</w:t>
            </w:r>
            <w:r>
              <w:rPr>
                <w:u w:val="single"/>
              </w:rPr>
              <w:t>. 2020  № 01-р</w:t>
            </w:r>
            <w:r>
              <w:t xml:space="preserve">     </w:t>
            </w:r>
          </w:p>
          <w:p w:rsidR="00A87E11" w:rsidRDefault="00A87E11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>с. Старобелогорка</w:t>
            </w:r>
          </w:p>
          <w:p w:rsidR="00A87E11" w:rsidRDefault="00A87E11"/>
          <w:p w:rsidR="00A87E11" w:rsidRDefault="00A87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E11" w:rsidTr="00A87E11">
        <w:trPr>
          <w:trHeight w:val="9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E11" w:rsidRDefault="00A87E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 по  повышению эффективности расходования бюджетных средств   в 2020 году.</w:t>
            </w:r>
          </w:p>
        </w:tc>
      </w:tr>
      <w:tr w:rsidR="00A87E11" w:rsidTr="00A87E11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E11" w:rsidRDefault="00A87E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A87E11" w:rsidRDefault="00A87E11" w:rsidP="00A87E11"/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 Совета депутатов  от 16.12.2019 года № 53/1 р.С. «О бюджете муниципального образования Старобелогорский сельсовет Новосергиевского района Оренбургской области  на 2020 год и плановый период 2021-2022гг »: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 Первоочередное финансирование  расходов на оплату труда с начислением, выплаты социального характера, оплату коммунальных услуг, уплату налогов, платежей в бюджет, предусмотренных сметами расходов, а также  расходов софинансируемых из  Федерального и областного бюджетов.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Неукоснительное соблюдение Федерального закона от 05.04.2013 года № 44-ФЗ « О контрактной системе в сфере закупок  товаров,  работ, услуг  для обеспечения государственных и муниципальных нужд».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Контроль за целевым  расходованием бюджетных средств.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допускать по отношению  к 2019 году увеличению расходов  на служебные командировки, расходов в натуральном выражении  теплоэнергии, электроэнергии, воды, водоотведения, услуг связи, а также увеличение материальных запасов  (бумага, картриджи, горюче-смазочные материалы и др.)  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Повысить результативность адресность и целевой характер при использовании бюджетных средств.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Установить, что: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Заключение  и оплата главными распорядителями  и получателями средств  местного бюджета договоров и муниципальных контрактов, исполнение  которых осуществляется за счет средств местного бюджета, производятся в пределах утвержденных им лимитов бюджетных  обязательств с учетом ранее принятых , но не  исполненных обязательств.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Получатели средств местного бюджета при заключении договоров (муниципальных контрактов) на поставку товаров, выполнение работ, </w:t>
      </w:r>
      <w:r>
        <w:rPr>
          <w:sz w:val="28"/>
          <w:szCs w:val="28"/>
        </w:rPr>
        <w:lastRenderedPageBreak/>
        <w:t xml:space="preserve">оказание услуг вправе предусматривать авансовые платежи,  если иное не установлено законодательством Российской Федерации  в размере: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 До 100 процентов  суммы договора (контракта) – по договорам на оказание услуг связи, подписку на печатные издания и их приобретение, обучение на курсах  повышения квалификации, приобретение  авиа- и железнодорожных билетов , билетов для  проезда городским  и пригородным транспортом , путевок на санаторно-курортное лечение  , по  договорам  обязательного страхования гражданской   ответственности  владельцев транспортных средств и по сделкам, не  превышающим установленного Центральным банком  Российской Федерации  предельного размера  расчетов наличными деньгами в Российской Федерации между  юридическими лицами по одной сделке, а также по договорам, подлежащим  оплате за счет средств, полученных от оказания платных услуг и иной приносящей, доход  деятельности 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 До 60 %  суммы договора (контракта) -на строительство газовых сетей.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 До 50%  суммы  договора (контракта) – на  строительство и ремонт  автомобильных  дорог   общего пользования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 До 40 %  суммы  договора (контракта) – на выполнение  иных строительных  и ремонтных работ.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 До 30 %  суммы договора (контракта) – по остальным договорам (контрактам).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Администрации Старобелогорского  сельсовета: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Активизировать  работу  с налоговыми  агентами по вопросу перечисления ими сумм налога на доходы физических лиц в бюджет.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 целью недопущения задолженности по первоочередным расходам ограничить финансирование из местных бюджетов  иных расходных обязательств.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</w:p>
    <w:p w:rsidR="00A87E11" w:rsidRDefault="00A87E11" w:rsidP="00A87E11">
      <w:pPr>
        <w:ind w:firstLine="708"/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сельсовета                                          Т.З.Зайнутдинова.                                              </w:t>
      </w: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райфинотделу.</w:t>
      </w: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/>
    <w:p w:rsidR="00A87E11" w:rsidRDefault="00A87E11" w:rsidP="00A87E11"/>
    <w:p w:rsidR="006838A3" w:rsidRDefault="006838A3">
      <w:bookmarkStart w:id="0" w:name="_GoBack"/>
      <w:bookmarkEnd w:id="0"/>
    </w:p>
    <w:sectPr w:rsidR="006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2"/>
    <w:rsid w:val="006838A3"/>
    <w:rsid w:val="00A87E11"/>
    <w:rsid w:val="00F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5FCE-7C47-4F59-B3B9-230DD8CF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2020-02-10T08:20:00Z</dcterms:created>
  <dcterms:modified xsi:type="dcterms:W3CDTF">2020-02-10T08:21:00Z</dcterms:modified>
</cp:coreProperties>
</file>