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13"/>
        <w:gridCol w:w="3242"/>
      </w:tblGrid>
      <w:tr w:rsidR="001302C9" w:rsidTr="00504227">
        <w:tc>
          <w:tcPr>
            <w:tcW w:w="6228" w:type="dxa"/>
          </w:tcPr>
          <w:p w:rsidR="001302C9" w:rsidRDefault="001302C9" w:rsidP="00504227">
            <w:pPr>
              <w:spacing w:after="0" w:line="240" w:lineRule="auto"/>
              <w:ind w:left="181" w:hanging="181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>
              <w:rPr>
                <w:rFonts w:ascii="Arial" w:eastAsia="Calibri" w:hAnsi="Arial" w:cs="Arial"/>
                <w:b/>
                <w:lang w:eastAsia="ru-RU"/>
              </w:rPr>
              <w:t>АДМИНИСТРАЦИЯ</w:t>
            </w:r>
          </w:p>
          <w:p w:rsidR="001302C9" w:rsidRDefault="001302C9" w:rsidP="00504227">
            <w:pPr>
              <w:spacing w:after="0" w:line="240" w:lineRule="auto"/>
              <w:ind w:left="181" w:hanging="181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>
              <w:rPr>
                <w:rFonts w:ascii="Arial" w:eastAsia="Calibri" w:hAnsi="Arial" w:cs="Arial"/>
                <w:b/>
                <w:lang w:eastAsia="ru-RU"/>
              </w:rPr>
              <w:t>МУНИЦИПАЛЬНОГО ОБРАЗОВАНИЯ СТАРОБЕЛОГОРСКИЙ СЕЛЬСОВЕТ</w:t>
            </w:r>
          </w:p>
          <w:p w:rsidR="001302C9" w:rsidRDefault="001302C9" w:rsidP="00504227">
            <w:pPr>
              <w:spacing w:after="0" w:line="240" w:lineRule="auto"/>
              <w:ind w:left="181" w:hanging="181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>
              <w:rPr>
                <w:rFonts w:ascii="Arial" w:eastAsia="Calibri" w:hAnsi="Arial" w:cs="Arial"/>
                <w:b/>
                <w:lang w:eastAsia="ru-RU"/>
              </w:rPr>
              <w:t>НОВОСЕРГИЕВСКОГО РАЙОНА</w:t>
            </w:r>
          </w:p>
          <w:p w:rsidR="001302C9" w:rsidRDefault="001302C9" w:rsidP="00504227">
            <w:pPr>
              <w:spacing w:after="0" w:line="240" w:lineRule="auto"/>
              <w:ind w:left="181" w:hanging="181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>
              <w:rPr>
                <w:rFonts w:ascii="Arial" w:eastAsia="Calibri" w:hAnsi="Arial" w:cs="Arial"/>
                <w:b/>
                <w:lang w:eastAsia="ru-RU"/>
              </w:rPr>
              <w:t>ОРЕНБУРГСКОЙ ОБЛАСТИ</w:t>
            </w:r>
          </w:p>
          <w:p w:rsidR="001302C9" w:rsidRDefault="001302C9" w:rsidP="00504227">
            <w:pPr>
              <w:spacing w:after="0" w:line="240" w:lineRule="auto"/>
              <w:ind w:left="181" w:hanging="181"/>
              <w:jc w:val="center"/>
              <w:rPr>
                <w:rFonts w:ascii="Arial" w:eastAsia="Calibri" w:hAnsi="Arial" w:cs="Arial"/>
                <w:b/>
                <w:lang w:eastAsia="ru-RU"/>
              </w:rPr>
            </w:pPr>
          </w:p>
          <w:p w:rsidR="001302C9" w:rsidRDefault="001302C9" w:rsidP="00504227">
            <w:pPr>
              <w:spacing w:after="0" w:line="240" w:lineRule="auto"/>
              <w:ind w:right="-151" w:hanging="180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>
              <w:rPr>
                <w:rFonts w:ascii="Arial" w:eastAsia="Calibri" w:hAnsi="Arial" w:cs="Arial"/>
                <w:b/>
                <w:lang w:eastAsia="ru-RU"/>
              </w:rPr>
              <w:t>ПОСТАНОВЛЕНИЕ</w:t>
            </w:r>
          </w:p>
          <w:p w:rsidR="001302C9" w:rsidRDefault="001302C9" w:rsidP="00504227">
            <w:pPr>
              <w:spacing w:after="0" w:line="240" w:lineRule="auto"/>
              <w:ind w:right="-151" w:hanging="180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>
              <w:rPr>
                <w:rFonts w:ascii="Arial" w:eastAsia="Calibri" w:hAnsi="Arial" w:cs="Arial"/>
                <w:b/>
                <w:lang w:eastAsia="ru-RU"/>
              </w:rPr>
              <w:t>от 13.05.2020                                  № 23-п</w:t>
            </w:r>
          </w:p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Об утверждении плана противодействия коррупции на 2020-2021 г.г. в муниципальном образовании Старобелогорский сельсовет Новосергиевского района Оренбургской области</w:t>
            </w:r>
          </w:p>
        </w:tc>
        <w:tc>
          <w:tcPr>
            <w:tcW w:w="3342" w:type="dxa"/>
          </w:tcPr>
          <w:p w:rsidR="001302C9" w:rsidRDefault="001302C9" w:rsidP="00504227">
            <w:pPr>
              <w:spacing w:after="0" w:line="240" w:lineRule="auto"/>
              <w:ind w:right="3595"/>
              <w:jc w:val="center"/>
              <w:rPr>
                <w:rFonts w:ascii="Arial" w:eastAsia="Calibri" w:hAnsi="Arial" w:cs="Arial"/>
                <w:b/>
                <w:lang w:eastAsia="ru-RU"/>
              </w:rPr>
            </w:pPr>
          </w:p>
        </w:tc>
      </w:tr>
    </w:tbl>
    <w:p w:rsidR="001302C9" w:rsidRDefault="001302C9" w:rsidP="001302C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</w:p>
    <w:p w:rsidR="001302C9" w:rsidRDefault="001302C9" w:rsidP="001302C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соответствии со статьями 14,15,16 Федерального закона Российской Федерации от 06.10.2003 № 131-ФЗ «Об общих принципах организации местного самоуправления в Российской Федерации», в целях исполнения пункта 10 Указа Президента Российской Федерации от 01.04.2016г. №147 «О Национальном плане противодействия коррупции на 2016-2017 годы»: </w:t>
      </w:r>
    </w:p>
    <w:p w:rsidR="001302C9" w:rsidRDefault="001302C9" w:rsidP="001302C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1. Утвердить план противодействия коррупции на 2020-2021 г.г. в муниципальном образовании Старобелогорский сельсовет Новосергиевского района Оренбургской области, (согласно приложению).</w:t>
      </w:r>
    </w:p>
    <w:p w:rsidR="001302C9" w:rsidRDefault="001302C9" w:rsidP="001302C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2. Постановление разместить на официальном сайте администрации муниципального образования Старобелогорский сельсовет Новосергиевского района Оренбургской области.</w:t>
      </w:r>
    </w:p>
    <w:p w:rsidR="001302C9" w:rsidRDefault="001302C9" w:rsidP="001302C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3. Контроль за выполнением настоящего постановления оставляю за собой</w:t>
      </w:r>
    </w:p>
    <w:p w:rsidR="001302C9" w:rsidRDefault="001302C9" w:rsidP="001302C9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Постановление вступает в силу со дня его подписания.    </w:t>
      </w:r>
    </w:p>
    <w:p w:rsidR="001302C9" w:rsidRDefault="001302C9" w:rsidP="001302C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302C9" w:rsidRDefault="001302C9" w:rsidP="001302C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302C9" w:rsidRDefault="001302C9" w:rsidP="001302C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302C9" w:rsidRDefault="001302C9" w:rsidP="001302C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302C9" w:rsidRDefault="001302C9" w:rsidP="001302C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администрации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                  Т.З.Зайнутдинова</w:t>
      </w:r>
    </w:p>
    <w:p w:rsidR="001302C9" w:rsidRDefault="001302C9" w:rsidP="001302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02C9" w:rsidRDefault="001302C9" w:rsidP="001302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02C9" w:rsidRDefault="001302C9" w:rsidP="001302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02C9" w:rsidRDefault="001302C9" w:rsidP="001302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02C9" w:rsidRDefault="001302C9" w:rsidP="001302C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Разослано: специалистам администрации, прокурору, в дело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1302C9" w:rsidRDefault="001302C9" w:rsidP="001302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1302C9">
          <w:pgSz w:w="11906" w:h="16838"/>
          <w:pgMar w:top="1134" w:right="850" w:bottom="1134" w:left="1701" w:header="708" w:footer="708" w:gutter="0"/>
          <w:cols w:space="720"/>
        </w:sectPr>
      </w:pPr>
    </w:p>
    <w:p w:rsidR="001302C9" w:rsidRDefault="001302C9" w:rsidP="001302C9">
      <w:pPr>
        <w:spacing w:after="0" w:line="240" w:lineRule="auto"/>
        <w:ind w:left="11328"/>
        <w:jc w:val="both"/>
        <w:rPr>
          <w:rFonts w:ascii="Arial" w:eastAsia="Calibri" w:hAnsi="Arial" w:cs="Arial"/>
          <w:sz w:val="24"/>
          <w:szCs w:val="24"/>
        </w:rPr>
      </w:pPr>
    </w:p>
    <w:p w:rsidR="001302C9" w:rsidRDefault="001302C9" w:rsidP="001302C9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План </w:t>
      </w: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br/>
        <w:t xml:space="preserve">противодействия коррупции в муниципальном образовании </w:t>
      </w:r>
    </w:p>
    <w:p w:rsidR="001302C9" w:rsidRDefault="001302C9" w:rsidP="001302C9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Старобелогорский сельсовет Новосергиевского района Оренбургской области</w:t>
      </w:r>
    </w:p>
    <w:p w:rsidR="001302C9" w:rsidRDefault="001302C9" w:rsidP="001302C9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на 2020– 2021 годы</w:t>
      </w:r>
    </w:p>
    <w:p w:rsidR="001302C9" w:rsidRDefault="001302C9" w:rsidP="001302C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"/>
        <w:gridCol w:w="4976"/>
        <w:gridCol w:w="1986"/>
        <w:gridCol w:w="1810"/>
      </w:tblGrid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Исполнитель</w:t>
            </w:r>
          </w:p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(фамилия, инициалы)</w:t>
            </w: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</w:tr>
      <w:tr w:rsidR="001302C9" w:rsidTr="0050422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 Организационно-правовые мероприятия</w:t>
            </w: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Организация работы Совета (комиссии) по антикоррупционной политике при администрации Старобелогорский сельсовета 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>Новосергиевского района</w:t>
            </w:r>
            <w:r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(далее – муниципальное образование)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 полугодиям</w:t>
            </w:r>
          </w:p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Рассмотрение на аппаратных совещаниях вопросов правоприменительной практики 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  <w:t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образования, органов администрации муниципального образования и их должностных лиц в целях выработки и принятия мер по предупреждению и устранению причин выявленных нарушений в порядке, предусмотренном распоряжением администрации муниципального образования от 10.12.2012г. №33-р «Об утверждении порядка уведомления о фактах обращения в целях склонения муниципального служащего к совершению коррупционных правонарушений»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ежеквартально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Принятие необходимых муниципальных нормативных правовых актов муниципального образования по вопросам противодействия коррупции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2020-2021 годы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Зайнутдинова Т.З. </w:t>
            </w: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Трохова Н.Н.</w:t>
            </w: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муниципального образования и подведомственных ему организаций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по полугодиям </w:t>
            </w:r>
          </w:p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Активизация работы по формированию в администрации муниципального образования отрицательного отношения к коррупции с привлечением общественных объединений, уставными задачами которых является участие в противодействии коррупции, и других институтов гражданского общества; предание гласности каждому факту коррупции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Обеспечение размещения на официальном сайте администрации муниципального образования в информационно-телекоммуникационной сети «Интернет»:</w:t>
            </w:r>
          </w:p>
          <w:p w:rsidR="001302C9" w:rsidRDefault="001302C9" w:rsidP="0050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информации о своей деятельности, включая информацию о деятельности подведомственных организаций, в соответствии с требованиями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1302C9" w:rsidRDefault="001302C9" w:rsidP="0050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информации о противодействии коррупции в администрации муниципального образования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Трохова Н.Н.</w:t>
            </w: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Организация контроля за исполнением мероприятий по противодействию коррупции, предусмотренных планом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по полугодиям </w:t>
            </w:r>
          </w:p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Анализ исполнения плана с выработкой необходимых мер по повышению эффективности деятельности в сфере противодействия коррупции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Включение в ежегодный отчет главы муниципального образования о результатах своей деятельности,   вопросов, касающихся предупреждения коррупции и борьбы с ней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Организация и проведение публичных мероприятий с участием главы муниципального образования, депутатов представительного органа муниципального образования, общественных объединений и иных некоммерческих организаций, средств массовой информации для обсуждения проблем противодействия и профилактики коррупции</w:t>
            </w:r>
          </w:p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302C9" w:rsidTr="0050422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Внедрение антикоррупционных механизмов в систему кадровой работы</w:t>
            </w:r>
          </w:p>
        </w:tc>
      </w:tr>
      <w:tr w:rsidR="001302C9" w:rsidTr="00504227">
        <w:trPr>
          <w:trHeight w:val="8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Обеспечение эффективного функционирования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ежеквартально</w:t>
            </w: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Актуализация перечня должностных обязанностей работников кадровых служб, ответственных за профилактику и противодействие коррупции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Трохова Н.Н.</w:t>
            </w: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Активизация работы по формированию отрицательного отношения муниципальных служащих к коррупции, проведение разъяснительной работы и оказание муниципальным служащим администрации муниципального образования, выборным должностным лицам местного самоуправления консультативной помощи по вопросам применения законодательства Российской Федерации о противодействии коррупции, в том числе по вопросам:  </w:t>
            </w:r>
          </w:p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</w:t>
            </w:r>
          </w:p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соблюдения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ограничений и запретов, требований о предотвращении или об урегулировании конфликта интересов,  исполнения обязанностей, установленных в целях противодействия коррупции, </w:t>
            </w:r>
            <w:r>
              <w:rPr>
                <w:rFonts w:ascii="Arial" w:eastAsia="Calibri" w:hAnsi="Arial" w:cs="Arial"/>
                <w:sz w:val="24"/>
                <w:szCs w:val="24"/>
              </w:rPr>
              <w:t>в том числе ограничений, касающихся получения подарков;</w:t>
            </w:r>
          </w:p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соблюдения требований к служебному поведению и общих </w:t>
            </w:r>
            <w:hyperlink r:id="rId5" w:history="1">
              <w:r>
                <w:rPr>
                  <w:rStyle w:val="a4"/>
                  <w:rFonts w:ascii="Arial" w:eastAsia="Calibri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принципов</w:t>
              </w:r>
            </w:hyperlink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служебного поведения муниципальных служащих, утвержденных постановлением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администрации муниципального образования от 28.12.2016 №89-п «О принятии Кодекса этики и служебного поведения муниципальных служащих администрации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муниципального образования Старобелогорский сельсовет Новосергиевского района Оренбургской области» с изменениями  от 31.01.2019 г. № 02-п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;</w:t>
            </w:r>
          </w:p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302C9" w:rsidRDefault="001302C9" w:rsidP="005042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уведомления представителя нанимателя (работодателя), органов прокуратуры Российской Федерации, иных государственных органов о фактах обращения в целях склонения муниципального служащего к совершению коррупционных правонарушений в порядке, утвержденном </w:t>
            </w:r>
            <w:r>
              <w:rPr>
                <w:rFonts w:ascii="Arial" w:eastAsia="Calibri" w:hAnsi="Arial" w:cs="Arial"/>
                <w:sz w:val="24"/>
                <w:szCs w:val="24"/>
              </w:rPr>
              <w:t>постановлением администрации муниципального образования от 07.11.2019 г. 473-р «Об утверждении порядка уведомления о фактах обращения в целях склонения муниципального служащего к совершению коррупционных правонарушений»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;</w:t>
            </w:r>
          </w:p>
          <w:p w:rsidR="001302C9" w:rsidRDefault="001302C9" w:rsidP="005042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302C9" w:rsidRDefault="001302C9" w:rsidP="005042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представления сведений о доходах, об имуществе и обязательствах имущественного характера муниципального служащего и членов его семьи;</w:t>
            </w:r>
          </w:p>
          <w:p w:rsidR="001302C9" w:rsidRDefault="001302C9" w:rsidP="005042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302C9" w:rsidRDefault="001302C9" w:rsidP="005042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формирования негативного отношения к коррупции;</w:t>
            </w:r>
          </w:p>
          <w:p w:rsidR="001302C9" w:rsidRDefault="001302C9" w:rsidP="005042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 </w:t>
            </w:r>
          </w:p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Проведение мероприятий по формированию в органах местного самоуправления муниципального образования негативного отношения к дарению подарков муниципальным служащим 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Осуществление комплекса организационных, разъяснительных и иных мер по соблюдению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Ознакомление муниципальных служащих с положениями законодательства Российской Федерации о противодействии коррупции (под роспись), проведение профилактических бесед с муниципальными служащими, мониторинг выявленных в сфере противодействия коррупции нарушений, их обобщение и доведение до сведения муниципальных служащих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Формирование кадрового резерва для замещения вакантных должностей муниципальной службы, формирование резерва управленческих кадров             </w:t>
            </w:r>
          </w:p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Включение в перечень вопросов для проведения аттестации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муниципальных служащих </w:t>
            </w:r>
            <w:r>
              <w:rPr>
                <w:rFonts w:ascii="Arial" w:eastAsia="Calibri" w:hAnsi="Arial" w:cs="Arial"/>
                <w:sz w:val="24"/>
                <w:szCs w:val="24"/>
              </w:rPr>
              <w:t>вопросов, направленных на проверку знаний законодательства Российской Федерации о противодействии коррупции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 мере проведения заседаний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Организация переподготовки и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</w:t>
            </w:r>
            <w:hyperlink r:id="rId6" w:history="1">
              <w:r>
                <w:rPr>
                  <w:rStyle w:val="a4"/>
                  <w:rFonts w:ascii="Arial" w:eastAsia="Calibri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законам</w:t>
              </w:r>
            </w:hyperlink>
            <w:r>
              <w:rPr>
                <w:rFonts w:ascii="Arial" w:eastAsia="Calibri" w:hAnsi="Arial" w:cs="Arial"/>
                <w:sz w:val="24"/>
                <w:szCs w:val="24"/>
              </w:rPr>
              <w:t>и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от 25 декабря 2008 года № 273-ФЗ «О противодействии коррупции», от 2 марта 2007 года № 25-ФЗ «О муниципальной службе в Российской Федерации» и другими федеральными законами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предусмотренных законодательством Российской Федерации мер по предотвращению и урегулированию конфликта интересов, а также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мер по устранению причин и условий, способствующих возникновению конфликта интересов на муниципальной службе.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Каждый случай конфликта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интересов предавать гласности и применять меры юридической ответственности, предусмотренные законодательством Российской Федерации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Контроль правильности и полноты предоставления муниципальными служащими и выборными должностными лицами местного самоуправления сведений о доходах, об имуществе и обязательствах имущественного характера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ежегодно, </w:t>
            </w:r>
          </w:p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до 30 апреля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Трохова Н.Н.</w:t>
            </w:r>
          </w:p>
        </w:tc>
      </w:tr>
      <w:tr w:rsidR="001302C9" w:rsidTr="00504227">
        <w:trPr>
          <w:trHeight w:val="208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Организация размещения сведений о доходах, об имуществе и обязательствах имущественного характера муниципальных служащих и </w:t>
            </w:r>
            <w:r>
              <w:rPr>
                <w:rFonts w:ascii="Arial" w:eastAsia="Calibri" w:hAnsi="Arial" w:cs="Arial"/>
                <w:sz w:val="24"/>
                <w:szCs w:val="24"/>
              </w:rPr>
              <w:t>выборных должностных лиц местного самоуправления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на официальном сайте администрации муниципального образования в информационно-телекоммуникационной сети «Интернет»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в течении </w:t>
            </w:r>
          </w:p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 рабочих дней со дня истечения срока, установленного для подачи справок о доходах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Трохова Н.Н.</w:t>
            </w: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Обеспечение предварительного уведомления муниципальными служащими о выполнении иной оплачиваемой работы в соответствии с частью 2 статьи 11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Федерального </w:t>
            </w:r>
            <w:hyperlink r:id="rId7" w:history="1">
              <w:r>
                <w:rPr>
                  <w:rStyle w:val="a4"/>
                  <w:rFonts w:ascii="Arial" w:eastAsia="Calibri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закон</w:t>
              </w:r>
            </w:hyperlink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а от 2 марта 2007 года № 25-ФЗ «О муниципальной службе в Российской Федерации»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Трохова Н.Н.</w:t>
            </w: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Обеспечение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 в порядке, утвержденном </w:t>
            </w:r>
            <w:r>
              <w:rPr>
                <w:rFonts w:ascii="Arial" w:eastAsia="Calibri" w:hAnsi="Arial" w:cs="Arial"/>
                <w:sz w:val="24"/>
                <w:szCs w:val="24"/>
              </w:rPr>
              <w:t>постановлением администрации муниципального образования от 07.11.2019 г. №47-р «Об утверждении порядка уведомления о фактах обращения в целях склонения муниципального служащего к совершению коррупционных правонарушений»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проверки:</w:t>
            </w:r>
          </w:p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а) достоверности и полноты сведений о доходах, об имуществе и обязательствах имущественного характера, представляемых:</w:t>
            </w:r>
          </w:p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гражданами, претендующими на замещение должностей муниципальной службы, включенных в соответствующий перечень – на отчетную дату;</w:t>
            </w:r>
          </w:p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 муниципальными служащими, замещающими должности муниципальной службы, включенные в соответствующий перечень – по состоянию на конец отчетного периода;</w:t>
            </w:r>
          </w:p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      </w:r>
          </w:p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Трохова Н.Н.</w:t>
            </w: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Организация и совершенствование методического обеспечения порядка проведения проверок по фактам совершения муниципальными служащими коррупционных правонарушений в соответствии с постановлением администрации муниципального образования от 06.07.2012г. №17-п «Об утверждении положения о порядке применения взысканий, предусмотренных статьями 14.1, 15 и 27 Федерального Закона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Трохова Н.Н.</w:t>
            </w: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проверки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систематического проведения оценок коррупционных рисков, возникающих при реализации органами местного самоуправления своих функций, и внесение уточнений в перечни должностей муниципальной службы, замещение которых связано с коррупционными рисками. Данные должности муниципальной службы учитывать в утверждаемых перечнях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Трохова Н.Н.</w:t>
            </w: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Внедрение в деятельность администрации муниципального образования по профилактике коррупционных и иных правонарушений компьютерных программ в целях проверки достоверности и полноты представляемых муниципальными служащими, их супругами и несовершеннолетними детьми сведений о доходах, об имуществе и обязательствах имущественного характера, а также об источниках их доходов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после разработки компьютерных программ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Трохова Н.Н.</w:t>
            </w:r>
          </w:p>
        </w:tc>
      </w:tr>
      <w:tr w:rsidR="001302C9" w:rsidTr="0050422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Антикоррупционная экспертиза муниципальных нормативных правовых актов и их проектов</w:t>
            </w: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Обеспечение проведения антикоррупционной экспертизы муниципальных нормативных правовых актов и  проектов муниципальных нормативных правовых актов в порядке,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предусмотренном постановлением от 10.03.2020 г.  № 13-п 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«Об утверждении порядка предоставления в прокуратуру Новосергиевского района НПА и проектов НПА для проведения антикоррупционной экспертизы» </w:t>
            </w:r>
          </w:p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Трохова Н.Н.</w:t>
            </w: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Обеспечение условий для проведения антикоррупционной экспертизы муниципальных нормативных правовых актов и их проектов, в том числе:</w:t>
            </w:r>
          </w:p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определение ответственных должностных лиц, размещающих проекты муниципальных нормативных правовых актов, на специальном разделе официального сайта администрации муниципального образования в информационно-телекоммуникационной сети «Интернет»;</w:t>
            </w:r>
          </w:p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обеспечение размещения проектов муниципальных нормативных правовых актов на специальном разделе официального сайта администрации муниципального образования  в информационно-телекоммуникационной сети «Интернет»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Трохова Н.Н.</w:t>
            </w: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 в целях проведения их правовой и антикоррупционной экспертизы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Трохова Н.Н.</w:t>
            </w:r>
          </w:p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Организация взаимодействия с органами прокуратуры и государственно-правовым управлением аппарата Губернатора и Правительства Оренбургской области 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1302C9" w:rsidTr="0050422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 Участие институтов гражданского общества в деятельности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администрации муниципального образования </w:t>
            </w: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Обеспечение возможности участия общественных объединений и иных некоммерческих организаций,  представителей общественности, ученых и иных специалистов в работе совещательных и вспомогательных органов при главе муниципального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образования, в проводимых им мероприятиях, в том числе: </w:t>
            </w:r>
          </w:p>
          <w:p w:rsidR="001302C9" w:rsidRDefault="001302C9" w:rsidP="0050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проведение мониторинга составов совещательных органов при главе муниципального образования и подготовка соответствующих изменений в их составы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Разработка механизма общественного обсуждения проектов муниципальных нормативных правовых актов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</w:t>
            </w: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Трохова Н.Н.</w:t>
            </w: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Принятие мер по повышению эффективности использования публичных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или земельных участков, государственная собственность на которые не разграничена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2020–2021 годы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Трохова Н.Н.</w:t>
            </w:r>
          </w:p>
        </w:tc>
      </w:tr>
      <w:tr w:rsidR="001302C9" w:rsidTr="0050422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. Мероприятия, проводимые при исполнении муниципальных функций и предоставлении муниципальных услуг</w:t>
            </w: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Проведение мониторинга исполнения административных регламентов исполнения муниципальных функций по осуществлению муниципального контроля и административных регламентов предоставления муниципальных услуг. Разработка изменений в административные регламенты по итогам мониторинга, в том числе в связи с изменением законодательства Российской Федерации и законодательства Оренбургской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Трохова Н.Н.</w:t>
            </w: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Своевременное устранение (в случае согласия) выявленных органами прокуратуры Оренбургской области, государственно-правовым управлением аппарата Губернатора и Правительства Оренбургской  области коррупциогенных факторов в административных регламентах исполнения муниципальных функций по осуществлению муниципального контроля и административных регламентах предоставления муниципальных услуг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302C9" w:rsidTr="0050422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. Совершенствование организации деятельности при осуществлении муниципальных закупок на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поставку товаров,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br/>
              <w:t>выполнение работ, оказание услуг для муниципальных нужд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муниципального образования и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br/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>нужд муниципальных бюджетных учреждений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. Осуществление муниципального финансового контроля</w:t>
            </w: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Проведение мероприятий по повышению эффективности системы муниципальных закупок на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поставку товаров, выполнение работ, оказание услуг для муниципальных нужд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 и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нужд муниципальных бюджетных учреждений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Обеспечение правовой и антикоррупционной экспертизы конкурсной, аукционной, котировочной документации при осуществлении муниципальных закупок на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поставку товаров, выполнение работ, оказание услуг для муниципальных нужд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 и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нужд муниципальных бюджетных учреждений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в целях предотвращения коррупционных рисков; проведение сопоставительного анализа закупочных и среднерыночных цен  на товары (работы, услуги), закупаемые для муниципальных нужд, нужд муниципальных бюджетных учреждений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Совершенствование условий, процедур и механизмов муниципальных закупок на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поставку товаров, выполнение работ, оказание услуг для муниципальных нужд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 и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нужд муниципальных бюджетных учреждений</w:t>
            </w:r>
            <w:r>
              <w:rPr>
                <w:rFonts w:ascii="Arial" w:eastAsia="Calibri" w:hAnsi="Arial" w:cs="Arial"/>
                <w:sz w:val="24"/>
                <w:szCs w:val="24"/>
              </w:rPr>
              <w:t>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Мониторинг и выявление коррупционных рисков на стадии подготовки документов по размещению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муниципальных закупок на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поставку товаров,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br/>
              <w:t>выполнение работ, оказание услуг для муниципальных нужд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 и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нужд муниципальных бюджетных учреждений с целью устранения коррупционных факторов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Анализ случаев внеконкурсного размещения муниципальных закупок на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поставку товаров, выполнение работ, оказание услуг для муниципальных нужд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 и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нужд муниципальных бюджетных учреждений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302C9" w:rsidTr="00504227">
        <w:trPr>
          <w:trHeight w:val="81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Обеспечение функционирования системы учета муниципального имущества и оценки эффективности его использования. Проведение оценки эффективности управления муниципальным имуществом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302C9" w:rsidTr="0050422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Повышение эффективности осуществления финансового контроля</w:t>
            </w:r>
          </w:p>
          <w:p w:rsidR="001302C9" w:rsidRDefault="001302C9" w:rsidP="005042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9" w:rsidRDefault="001302C9" w:rsidP="005042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2020–2021 годы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2C9" w:rsidRDefault="001302C9" w:rsidP="005042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302C9" w:rsidRDefault="001302C9" w:rsidP="001302C9">
      <w:pPr>
        <w:rPr>
          <w:rFonts w:ascii="Arial" w:eastAsia="Calibri" w:hAnsi="Arial" w:cs="Arial"/>
          <w:sz w:val="24"/>
          <w:szCs w:val="24"/>
        </w:rPr>
      </w:pPr>
    </w:p>
    <w:p w:rsidR="001302C9" w:rsidRDefault="001302C9" w:rsidP="001302C9">
      <w:pPr>
        <w:rPr>
          <w:rFonts w:ascii="Arial" w:eastAsia="Calibri" w:hAnsi="Arial" w:cs="Arial"/>
        </w:rPr>
      </w:pPr>
    </w:p>
    <w:p w:rsidR="001302C9" w:rsidRDefault="001302C9" w:rsidP="001302C9"/>
    <w:p w:rsidR="001302C9" w:rsidRDefault="001302C9" w:rsidP="001302C9"/>
    <w:p w:rsidR="00425661" w:rsidRDefault="00425661">
      <w:bookmarkStart w:id="0" w:name="_GoBack"/>
      <w:bookmarkEnd w:id="0"/>
    </w:p>
    <w:sectPr w:rsidR="0042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06"/>
    <w:rsid w:val="001302C9"/>
    <w:rsid w:val="00425661"/>
    <w:rsid w:val="00B2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D17E6-E4D2-4B66-ABA3-E636C166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2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30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A6A1FF72A18C9FEBDE69BE59019FCE13765577FBF7242F96163CFD08O9K8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694A940EBB77FD6733371A432A65E9A1A3FF825B1A7833B8B63564FA21NDS" TargetMode="External"/><Relationship Id="rId5" Type="http://schemas.openxmlformats.org/officeDocument/2006/relationships/hyperlink" Target="consultantplus://offline/ref=AB220EAC96A841BD27D257A67E1AABAEBCABE7BC4CB56C507C9FCC1197BBCDA0E93048A6C58E241FR9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3208</Words>
  <Characters>18292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2</cp:revision>
  <dcterms:created xsi:type="dcterms:W3CDTF">2020-05-18T09:27:00Z</dcterms:created>
  <dcterms:modified xsi:type="dcterms:W3CDTF">2020-05-18T09:27:00Z</dcterms:modified>
</cp:coreProperties>
</file>