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BB" w:rsidRDefault="00F52CBB" w:rsidP="00F52CBB">
      <w:pPr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sz w:val="28"/>
          <w:szCs w:val="28"/>
        </w:rPr>
        <w:t xml:space="preserve">             </w:t>
      </w:r>
      <w:r>
        <w:rPr>
          <w:b/>
          <w:sz w:val="32"/>
          <w:szCs w:val="32"/>
        </w:rPr>
        <w:t>Совет депутатов</w:t>
      </w:r>
    </w:p>
    <w:p w:rsidR="00F52CBB" w:rsidRDefault="00F52CBB" w:rsidP="00F52C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муниципального образования</w:t>
      </w:r>
    </w:p>
    <w:p w:rsidR="00F52CBB" w:rsidRDefault="00F52CBB" w:rsidP="00F52C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Старобелогорский сельсовет</w:t>
      </w:r>
    </w:p>
    <w:p w:rsidR="00F52CBB" w:rsidRDefault="00F52CBB" w:rsidP="00F52C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Новосергиевского района</w:t>
      </w:r>
    </w:p>
    <w:p w:rsidR="00F52CBB" w:rsidRDefault="00F52CBB" w:rsidP="00F52C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Оренбургской области</w:t>
      </w:r>
    </w:p>
    <w:p w:rsidR="00F52CBB" w:rsidRDefault="00F52CBB" w:rsidP="00F52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F52CBB" w:rsidRDefault="00F52CBB" w:rsidP="00F52CBB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52CBB" w:rsidRDefault="00F52CBB" w:rsidP="00F52CBB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  <w:r>
        <w:rPr>
          <w:b/>
          <w:sz w:val="28"/>
          <w:szCs w:val="28"/>
        </w:rPr>
        <w:tab/>
      </w:r>
    </w:p>
    <w:p w:rsidR="00F52CBB" w:rsidRDefault="00F52CBB" w:rsidP="00F52CBB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F52CBB" w:rsidRDefault="00F52CBB" w:rsidP="00F52CB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От 03. 07.2020г № 60/3р.С.</w:t>
      </w:r>
    </w:p>
    <w:p w:rsidR="00F52CBB" w:rsidRDefault="00F52CBB" w:rsidP="00F52CBB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с. Старобелогорка</w:t>
      </w:r>
      <w:r>
        <w:rPr>
          <w:sz w:val="28"/>
          <w:szCs w:val="28"/>
        </w:rPr>
        <w:tab/>
      </w: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pStyle w:val="a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BC033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CTgIAAFcEAAAOAAAAZHJzL2Uyb0RvYy54bWysVM1uEzEQviPxDpbv6WbTpKSrbiqUTbgU&#10;qNTyAI7tzVp4bct2s4kQEvSMlEfgFTiAVKnAM2zeiLHzoxYuCJGDM54Zf/5m5vOenS9riRbcOqFV&#10;jtOjLkZcUc2Emuf4zfW0M8TIeaIYkVrxHK+4w+ejp0/OGpPxnq60ZNwiAFEua0yOK+9NliSOVrwm&#10;7kgbriBYalsTD1s7T5glDaDXMul1uy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ve4dzwcxMEmJNufM9b5F1zXKBg5lkKFvpKMLC6cDzxItk8JbqWnQsqo&#10;DalQk+PTQW8QDzgtBQvBkObsfDaWFi0IqGsaf7EoiDxMs/pGsQhWccImO9sTIbc2XC5VwINKgM7O&#10;2srn3Wn3dDKcDPudfu9k0ul3i6LzfDrud06m6bNBcVyMx0X6PlBL+1klGOMqsNtLOe3/nVR2j2or&#10;woOYD21IHqPHfgHZ/X8kHUcZprfVwUyz1aXdjxjUG5N3Ly08j4d7sB9+D0a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YFiDQk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A61E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4FD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0FC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0A3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r>
        <w:t>Об  исполнении бюджета администра-</w:t>
      </w:r>
    </w:p>
    <w:p w:rsidR="00F52CBB" w:rsidRDefault="00F52CBB" w:rsidP="00F52CBB">
      <w:pPr>
        <w:pStyle w:val="a4"/>
        <w:jc w:val="left"/>
      </w:pPr>
      <w:r>
        <w:t>ции  муниципального образования</w:t>
      </w:r>
    </w:p>
    <w:p w:rsidR="00F52CBB" w:rsidRDefault="00F52CBB" w:rsidP="00F52CBB">
      <w:pPr>
        <w:pStyle w:val="a4"/>
        <w:jc w:val="left"/>
      </w:pPr>
      <w:r>
        <w:t>Старобелогорский сельсовет</w:t>
      </w:r>
    </w:p>
    <w:p w:rsidR="00F52CBB" w:rsidRDefault="00F52CBB" w:rsidP="00F52CBB">
      <w:pPr>
        <w:pStyle w:val="a4"/>
        <w:jc w:val="left"/>
      </w:pPr>
      <w:r>
        <w:t>Новосергиевского района Оренбургской</w:t>
      </w:r>
    </w:p>
    <w:p w:rsidR="00F52CBB" w:rsidRDefault="00F52CBB" w:rsidP="00F52CBB">
      <w:pPr>
        <w:pStyle w:val="a4"/>
        <w:jc w:val="left"/>
      </w:pPr>
      <w:r>
        <w:t>области за  первый квартал 2020 года.</w:t>
      </w:r>
    </w:p>
    <w:p w:rsidR="00F52CBB" w:rsidRDefault="00F52CBB" w:rsidP="00F52CBB">
      <w:pPr>
        <w:pStyle w:val="a4"/>
        <w:jc w:val="left"/>
      </w:pPr>
    </w:p>
    <w:p w:rsidR="00F52CBB" w:rsidRDefault="00F52CBB" w:rsidP="00F52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 со ст. 160.1 Бюджетного  кодекса Российской Федерации ст. 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Старобелогорский сельсовет.</w:t>
      </w: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Рассмотрев итоги  исполнения бюджета муниципального образования Старобелогорский сельсовет за первый квартал 2020года.</w:t>
      </w: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Решил:</w:t>
      </w:r>
    </w:p>
    <w:p w:rsidR="00F52CBB" w:rsidRDefault="00F52CBB" w:rsidP="00F52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1.Утвердить исполнение бюджета администрации муниципального образования Старобелогорский сельсовет Новосергиевского района  Оренбургской области  за первый квартал 2020 года  по доходам в сумме 974056 рублей 08 коп.     по расходам  в сумме 1056378 рублей 49 коп., с превышением доходов над расходами в сумме -82322рубля 41 коп.   со следующими показаниями:</w:t>
      </w: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1.1. по доходам бюджета поселения за первый квартал 2020 года согласно  приложению № 1 к настоящему решению.</w:t>
      </w: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1.2. по расходам бюджета поселения за первый квартал 2020года согласно приложению № 2 к настоящему решению.</w:t>
      </w: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на официальном сайте администрации муниципального образования Старобелогорский сельсовет в сети Интернет.</w:t>
      </w: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опубликования.</w:t>
      </w: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образования:                                 Т.З.Зайнутдинова.</w:t>
      </w:r>
    </w:p>
    <w:p w:rsidR="00F52CBB" w:rsidRDefault="00F52CBB" w:rsidP="00F52CBB">
      <w:pPr>
        <w:rPr>
          <w:sz w:val="28"/>
          <w:szCs w:val="28"/>
        </w:rPr>
      </w:pPr>
    </w:p>
    <w:p w:rsidR="00F52CBB" w:rsidRDefault="00F52CBB" w:rsidP="00F52CBB">
      <w:pPr>
        <w:rPr>
          <w:sz w:val="28"/>
          <w:szCs w:val="28"/>
        </w:rPr>
      </w:pPr>
      <w:r>
        <w:rPr>
          <w:sz w:val="28"/>
          <w:szCs w:val="28"/>
        </w:rPr>
        <w:t>Разослано:  В дело. Райфо.  Прокурору.</w:t>
      </w:r>
    </w:p>
    <w:tbl>
      <w:tblPr>
        <w:tblW w:w="502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0"/>
      </w:tblGrid>
      <w:tr w:rsidR="00F52CBB" w:rsidTr="00F52CBB">
        <w:trPr>
          <w:trHeight w:val="6333"/>
          <w:tblCellSpacing w:w="0" w:type="dxa"/>
          <w:jc w:val="center"/>
        </w:trPr>
        <w:tc>
          <w:tcPr>
            <w:tcW w:w="100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F52CBB" w:rsidRDefault="00F52CBB">
            <w:pPr>
              <w:pStyle w:val="a3"/>
              <w:spacing w:line="256" w:lineRule="auto"/>
              <w:ind w:right="3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Приложение №1</w:t>
            </w:r>
          </w:p>
          <w:p w:rsidR="00F52CBB" w:rsidRDefault="00F52CBB">
            <w:pPr>
              <w:pStyle w:val="a3"/>
              <w:spacing w:line="256" w:lineRule="auto"/>
              <w:ind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к  решению Совета депутатов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Муниципального образования             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Старобелогорский сельсовет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03.07.2020г.   №60/4 р.С.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бюджета муниципального образования Старобелогорский сельсовет по состоянию на 01 апреля 2020 года</w:t>
            </w:r>
          </w:p>
          <w:tbl>
            <w:tblPr>
              <w:tblW w:w="9315" w:type="dxa"/>
              <w:tblCellSpacing w:w="15" w:type="dxa"/>
              <w:tblInd w:w="30" w:type="dxa"/>
              <w:tblLook w:val="04A0" w:firstRow="1" w:lastRow="0" w:firstColumn="1" w:lastColumn="0" w:noHBand="0" w:noVBand="1"/>
            </w:tblPr>
            <w:tblGrid>
              <w:gridCol w:w="2495"/>
              <w:gridCol w:w="3171"/>
              <w:gridCol w:w="1156"/>
              <w:gridCol w:w="1202"/>
              <w:gridCol w:w="1291"/>
            </w:tblGrid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Код бюджетной</w:t>
                  </w: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Назначено</w:t>
                  </w: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тыс.руб.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Исполнено</w:t>
                  </w: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Процент</w:t>
                  </w: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исполнения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585,0</w:t>
                  </w:r>
                </w:p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00010102010010000110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в отношении которых исчисление и уплата налога осуществляется в сотв. со ст.227,227 1,и 228 НКРФ.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1669,6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364,9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00010300000000000000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Акцизы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668,4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145,4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00010302230010000110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21,5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00010302240010000110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 от уплаты акцизов на моторные  масла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00010302250010000110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 от уплаты акцизов на  автомобильный бензин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400,1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</w:p>
              </w:tc>
            </w:tr>
            <w:tr w:rsidR="00F52CBB">
              <w:trPr>
                <w:trHeight w:val="72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00010302260010000110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 от уплаты акцизов на  прямогонный бензин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-39,5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-13,6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-34,4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00010600000000000000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694,0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00010601030100000110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>
                    <w:rPr>
                      <w:lang w:eastAsia="en-US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00010606000000000110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00010606000000000110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00010606043100000110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00010606033100000110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Федерации, и применяемым к объектам налогообложения, расположенных в границах поселения 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00010804020011000110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00011302995100000130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доходы от компенсации затрат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17,2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00020200000000000150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1448,2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389,1</w:t>
                  </w: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00020215001000000150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00020229999109000150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F52CBB">
              <w:trPr>
                <w:trHeight w:val="35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00020235118000000150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Субвенции бюджетам поселений на осуществление первичного воинского учета на территориях, где </w:t>
                  </w:r>
                  <w:r>
                    <w:rPr>
                      <w:lang w:eastAsia="en-US"/>
                    </w:rPr>
                    <w:lastRenderedPageBreak/>
                    <w:t>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00020235118100000151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F52CBB">
              <w:trPr>
                <w:trHeight w:val="5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 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4480,2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974,1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</w:tr>
            <w:tr w:rsidR="00F52CB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pStyle w:val="a3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2CBB" w:rsidRDefault="00F52CB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</w:t>
            </w:r>
          </w:p>
          <w:p w:rsidR="00F52CBB" w:rsidRDefault="00F52CB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F52CBB" w:rsidRDefault="00F52CBB" w:rsidP="00F52CBB">
      <w:pPr>
        <w:jc w:val="center"/>
        <w:rPr>
          <w:vanish/>
        </w:rPr>
      </w:pPr>
    </w:p>
    <w:p w:rsidR="00F52CBB" w:rsidRDefault="00F52CBB" w:rsidP="00F52CBB">
      <w:pPr>
        <w:jc w:val="center"/>
        <w:rPr>
          <w:vanish/>
        </w:rPr>
      </w:pPr>
    </w:p>
    <w:p w:rsidR="00F52CBB" w:rsidRDefault="00F52CBB" w:rsidP="00F52CBB">
      <w:pPr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52CBB" w:rsidTr="00F52C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.                                                                                                                   Приложение  №2    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решению Совета депутатов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образования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Старобелогорский сельсовет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03._07.2020г. №60/4р.С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бюджета муниципального образования Старобелогорский сельсовет по состоянию на 01 апреля 2020 года  </w:t>
            </w:r>
          </w:p>
          <w:p w:rsidR="00F52CBB" w:rsidRDefault="00F52CBB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тыс.руб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"/>
              <w:gridCol w:w="3674"/>
              <w:gridCol w:w="1448"/>
              <w:gridCol w:w="1378"/>
              <w:gridCol w:w="1251"/>
            </w:tblGrid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Наименование  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Назначено</w:t>
                  </w:r>
                </w:p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тыс. руб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Исполнено</w:t>
                  </w:r>
                </w:p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тыс. руб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процент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исполнения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2428,4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548,7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23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183,6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26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1600,0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316,0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0106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полномочий по обеспечению внутреннего и внешнего финансового контроля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Проведение выборов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30,7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44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0200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92,2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22,5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24,4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0203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92,2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22,5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24,4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145,0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32,5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22,4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0304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Органы юстиции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0310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140,0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32,5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23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0314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 народных дружинников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938,7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95,9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935,6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0412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 полн по утвержд документ по план террит, выдача разр на ст-во.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0412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Землеустройство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336,0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21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0707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Молодежная политика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54,5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0801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485,9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131,4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0801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Трансферты культура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534,3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150,0</w:t>
                  </w:r>
                </w:p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28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Доплата к пенсии мун. служ.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15,8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25</w:t>
                  </w:r>
                </w:p>
              </w:tc>
            </w:tr>
            <w:tr w:rsidR="00F52CBB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4977,4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1056,4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CBB" w:rsidRDefault="00F52CBB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21,2</w:t>
                  </w:r>
                </w:p>
              </w:tc>
            </w:tr>
          </w:tbl>
          <w:p w:rsidR="00F52CBB" w:rsidRDefault="00F52CBB">
            <w:pPr>
              <w:spacing w:line="256" w:lineRule="auto"/>
              <w:ind w:right="30"/>
              <w:rPr>
                <w:color w:val="000000"/>
                <w:lang w:eastAsia="en-US"/>
              </w:rPr>
            </w:pPr>
          </w:p>
        </w:tc>
      </w:tr>
    </w:tbl>
    <w:p w:rsidR="00F52CBB" w:rsidRDefault="00F52CBB" w:rsidP="00F52CBB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F52CBB" w:rsidTr="00F52CBB">
        <w:trPr>
          <w:tblCellSpacing w:w="0" w:type="dxa"/>
          <w:jc w:val="center"/>
        </w:trPr>
        <w:tc>
          <w:tcPr>
            <w:tcW w:w="0" w:type="auto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BB" w:rsidRDefault="00F52CBB">
            <w:pPr>
              <w:spacing w:line="256" w:lineRule="auto"/>
              <w:rPr>
                <w:lang w:eastAsia="en-US"/>
              </w:rPr>
            </w:pPr>
          </w:p>
        </w:tc>
      </w:tr>
    </w:tbl>
    <w:p w:rsidR="00F52CBB" w:rsidRDefault="00F52CBB" w:rsidP="00F52CBB">
      <w:pPr>
        <w:jc w:val="center"/>
        <w:rPr>
          <w:vanish/>
        </w:rPr>
      </w:pPr>
    </w:p>
    <w:p w:rsidR="00F52CBB" w:rsidRDefault="00F52CBB" w:rsidP="00F52CBB">
      <w:pPr>
        <w:jc w:val="center"/>
      </w:pPr>
    </w:p>
    <w:p w:rsidR="00F52CBB" w:rsidRDefault="00F52CBB" w:rsidP="00F52CBB"/>
    <w:p w:rsidR="00F52CBB" w:rsidRDefault="00F52CBB" w:rsidP="00F52CBB"/>
    <w:p w:rsidR="003537C8" w:rsidRDefault="003537C8"/>
    <w:sectPr w:rsidR="003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7D"/>
    <w:rsid w:val="003537C8"/>
    <w:rsid w:val="003E417D"/>
    <w:rsid w:val="00411879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C2C8-A0B0-41F0-8DCD-7A7CA4F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C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F52CB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52C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2020-08-03T08:01:00Z</dcterms:created>
  <dcterms:modified xsi:type="dcterms:W3CDTF">2020-08-03T08:01:00Z</dcterms:modified>
</cp:coreProperties>
</file>