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8" w:type="dxa"/>
        <w:tblLook w:val="01E0" w:firstRow="1" w:lastRow="1" w:firstColumn="1" w:lastColumn="1" w:noHBand="0" w:noVBand="0"/>
      </w:tblPr>
      <w:tblGrid>
        <w:gridCol w:w="5353"/>
        <w:gridCol w:w="3085"/>
      </w:tblGrid>
      <w:tr w:rsidR="00E92663" w:rsidTr="00E92663">
        <w:tc>
          <w:tcPr>
            <w:tcW w:w="5353" w:type="dxa"/>
          </w:tcPr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СТАРОБЕЛОГОРСКИЙ СЕЛЬСОВЕТ</w:t>
            </w: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НОВОСЕРГИЕВСКОГО РАЙОНА</w:t>
            </w: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27.05.2020                       № 25-п</w:t>
            </w:r>
          </w:p>
          <w:p w:rsidR="00E92663" w:rsidRDefault="00E92663">
            <w:pPr>
              <w:ind w:right="-151" w:hanging="180"/>
              <w:jc w:val="center"/>
              <w:rPr>
                <w:b/>
                <w:bCs/>
                <w:sz w:val="28"/>
                <w:szCs w:val="28"/>
              </w:rPr>
            </w:pPr>
          </w:p>
          <w:p w:rsidR="00E92663" w:rsidRDefault="00E926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О дополнительных мерах по противодействию распространению в МО Старобелогорский сельсовет Новосергиевского района  новой коронавирусной инфекции (2019-пСоV)</w:t>
            </w:r>
          </w:p>
        </w:tc>
        <w:tc>
          <w:tcPr>
            <w:tcW w:w="3085" w:type="dxa"/>
          </w:tcPr>
          <w:p w:rsidR="00E92663" w:rsidRDefault="00E92663">
            <w:pPr>
              <w:ind w:right="359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92663" w:rsidRDefault="00E92663" w:rsidP="00E92663">
      <w:pPr>
        <w:rPr>
          <w:sz w:val="28"/>
          <w:szCs w:val="28"/>
        </w:rPr>
      </w:pPr>
    </w:p>
    <w:p w:rsidR="00E92663" w:rsidRDefault="00E92663" w:rsidP="00E92663">
      <w:pPr>
        <w:rPr>
          <w:sz w:val="28"/>
          <w:szCs w:val="28"/>
        </w:rPr>
      </w:pPr>
    </w:p>
    <w:p w:rsidR="00E92663" w:rsidRDefault="00E92663" w:rsidP="00E9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)»</w:t>
      </w:r>
      <w:r>
        <w:rPr>
          <w:rStyle w:val="3"/>
          <w:rFonts w:eastAsia="Trebuchet MS"/>
          <w:sz w:val="28"/>
          <w:szCs w:val="28"/>
        </w:rPr>
        <w:t xml:space="preserve">, </w:t>
      </w:r>
      <w:r>
        <w:rPr>
          <w:sz w:val="28"/>
          <w:szCs w:val="28"/>
        </w:rPr>
        <w:t>а также учитывая риски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-2019), </w:t>
      </w:r>
      <w:r>
        <w:rPr>
          <w:color w:val="000000"/>
          <w:sz w:val="28"/>
          <w:szCs w:val="28"/>
        </w:rPr>
        <w:t xml:space="preserve">обеспечения санитарно-эпидемиологического благополучия населения, в том числе обеззараживания объектов инфраструктуры и открытых пространств населенных пунктов, </w:t>
      </w:r>
      <w:r>
        <w:rPr>
          <w:sz w:val="28"/>
          <w:szCs w:val="28"/>
        </w:rPr>
        <w:t>в целях противодействия распространения новой коронавирусной инфекции, вызванной COVID-19, представляющей опасность для окружающих, руководствуясь частью 2 статьи 50 Федерального закона Российской Федерации от 30 марта 1999 года № 52-ФЗ «О санитарно-эпидемиологическом благополучии населения», Международными медико-санитарными правилами ММСП 2005, СП 3.4.2318-08 «Санитарная охрана</w:t>
      </w:r>
      <w:r>
        <w:rPr>
          <w:bCs/>
          <w:spacing w:val="2"/>
          <w:kern w:val="36"/>
          <w:sz w:val="28"/>
          <w:szCs w:val="28"/>
        </w:rPr>
        <w:t xml:space="preserve"> территории Российской Федерации», </w:t>
      </w:r>
      <w:r>
        <w:rPr>
          <w:sz w:val="28"/>
          <w:szCs w:val="28"/>
        </w:rPr>
        <w:t>СП 3.1/3.2.3146-13 «Общие требования по профилактике инфекционных и паразитарных болезней»:</w:t>
      </w:r>
    </w:p>
    <w:p w:rsidR="00E92663" w:rsidRDefault="00E92663" w:rsidP="00E92663">
      <w:pPr>
        <w:numPr>
          <w:ilvl w:val="0"/>
          <w:numId w:val="1"/>
        </w:numPr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рейдовую группу по предупреждению распространения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 согласно Приложению №1.</w:t>
      </w:r>
    </w:p>
    <w:p w:rsidR="00E92663" w:rsidRDefault="00E92663" w:rsidP="00E92663">
      <w:pPr>
        <w:numPr>
          <w:ilvl w:val="0"/>
          <w:numId w:val="1"/>
        </w:numPr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общее положение, основные цели и основные задачи рейдовой группы согласно Приложения №2.</w:t>
      </w:r>
    </w:p>
    <w:p w:rsidR="00E92663" w:rsidRDefault="00E92663" w:rsidP="00E92663">
      <w:pPr>
        <w:numPr>
          <w:ilvl w:val="0"/>
          <w:numId w:val="1"/>
        </w:numPr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обработки дезинфицирующим средством общественных территорий с целью профилактики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 согласно Приложению №3.</w:t>
      </w:r>
    </w:p>
    <w:p w:rsidR="00E92663" w:rsidRDefault="00E92663" w:rsidP="00E9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E92663" w:rsidRDefault="00E92663" w:rsidP="00E9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92663" w:rsidRDefault="00E92663" w:rsidP="00E92663">
      <w:pPr>
        <w:rPr>
          <w:sz w:val="28"/>
          <w:szCs w:val="28"/>
        </w:rPr>
      </w:pPr>
    </w:p>
    <w:p w:rsidR="00E92663" w:rsidRDefault="00E92663" w:rsidP="00E92663">
      <w:pPr>
        <w:rPr>
          <w:sz w:val="28"/>
          <w:szCs w:val="28"/>
        </w:rPr>
      </w:pPr>
    </w:p>
    <w:p w:rsidR="00E92663" w:rsidRDefault="00E92663" w:rsidP="00E92663">
      <w:pPr>
        <w:ind w:hanging="18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Т.З.Зайнутдинова</w:t>
      </w:r>
    </w:p>
    <w:p w:rsidR="00E92663" w:rsidRDefault="00E92663" w:rsidP="00E92663">
      <w:pPr>
        <w:ind w:hanging="180"/>
        <w:rPr>
          <w:sz w:val="28"/>
          <w:szCs w:val="28"/>
        </w:rPr>
      </w:pPr>
    </w:p>
    <w:p w:rsidR="00E92663" w:rsidRDefault="00E92663" w:rsidP="00E9266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в прокуратуру, в  дело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</w:tblGrid>
      <w:tr w:rsidR="00E92663" w:rsidTr="00E92663">
        <w:trPr>
          <w:trHeight w:val="56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92663" w:rsidRDefault="00E92663">
            <w:pPr>
              <w:rPr>
                <w:b/>
                <w:bCs/>
                <w:sz w:val="28"/>
                <w:szCs w:val="28"/>
              </w:rPr>
            </w:pPr>
          </w:p>
          <w:p w:rsidR="00E92663" w:rsidRDefault="00E92663">
            <w:pPr>
              <w:ind w:left="-51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№1</w:t>
            </w:r>
          </w:p>
          <w:p w:rsidR="00E92663" w:rsidRDefault="00E92663">
            <w:pPr>
              <w:ind w:left="-51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E92663" w:rsidRDefault="00E926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92663" w:rsidRDefault="00E926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Старобелогорский сельсовет  </w:t>
            </w:r>
          </w:p>
          <w:p w:rsidR="00E92663" w:rsidRDefault="00E92663">
            <w:pPr>
              <w:tabs>
                <w:tab w:val="left" w:pos="6810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27.05.2020 № 25-п</w:t>
            </w:r>
          </w:p>
        </w:tc>
      </w:tr>
    </w:tbl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СОСТАВ</w:t>
      </w:r>
    </w:p>
    <w:p w:rsidR="00E92663" w:rsidRDefault="00E92663" w:rsidP="00E9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рейдовой группы по предупреждению распространения коронавирусной инфекции</w:t>
      </w:r>
    </w:p>
    <w:p w:rsidR="00E92663" w:rsidRDefault="00E92663" w:rsidP="00E92663">
      <w:pPr>
        <w:jc w:val="center"/>
        <w:rPr>
          <w:b/>
          <w:sz w:val="28"/>
          <w:szCs w:val="28"/>
        </w:rPr>
      </w:pPr>
    </w:p>
    <w:p w:rsidR="00E92663" w:rsidRDefault="00E92663" w:rsidP="00E92663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012"/>
      </w:tblGrid>
      <w:tr w:rsidR="00E92663" w:rsidTr="00E926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Зайнутдинова Танзиля Завдятовна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pPr>
              <w:rPr>
                <w:color w:val="000000"/>
              </w:rPr>
            </w:pPr>
            <w:r>
              <w:rPr>
                <w:color w:val="000000"/>
              </w:rPr>
              <w:t>- председатель группы, глава администрации Старобелогорского сельсовета</w:t>
            </w:r>
          </w:p>
          <w:p w:rsidR="00E92663" w:rsidRDefault="00E92663">
            <w:pPr>
              <w:jc w:val="center"/>
            </w:pPr>
          </w:p>
        </w:tc>
      </w:tr>
      <w:tr w:rsidR="00E92663" w:rsidTr="00E9266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 xml:space="preserve"> Трохова Надежда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pPr>
              <w:jc w:val="both"/>
            </w:pPr>
            <w:r>
              <w:t xml:space="preserve">- специалист </w:t>
            </w:r>
            <w:r>
              <w:rPr>
                <w:color w:val="000000"/>
              </w:rPr>
              <w:t>администрации Старобелогорского сельсовета</w:t>
            </w:r>
          </w:p>
          <w:p w:rsidR="00E92663" w:rsidRDefault="00E92663">
            <w:pPr>
              <w:jc w:val="both"/>
            </w:pPr>
          </w:p>
          <w:p w:rsidR="00E92663" w:rsidRDefault="00E92663">
            <w:pPr>
              <w:jc w:val="both"/>
            </w:pPr>
          </w:p>
        </w:tc>
      </w:tr>
    </w:tbl>
    <w:p w:rsidR="00E92663" w:rsidRDefault="00E92663" w:rsidP="00E9266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E92663" w:rsidTr="00E926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Коноплев Владимир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член добровольной народной дружины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E92663" w:rsidRDefault="00E92663"/>
        </w:tc>
      </w:tr>
      <w:tr w:rsidR="00E92663" w:rsidTr="00E92663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Коноплев Олег Васильевич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r>
              <w:t>-  член административной комиссии (по согласованию)</w:t>
            </w:r>
          </w:p>
          <w:p w:rsidR="00E92663" w:rsidRDefault="00E92663"/>
        </w:tc>
      </w:tr>
      <w:tr w:rsidR="00E92663" w:rsidTr="00E926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 xml:space="preserve"> Газыев Тагир Хайдарович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r>
              <w:t>- УУП ОУУП и ПДН ОМВД РФ по Новосергиевскому району (по согласованию)</w:t>
            </w:r>
          </w:p>
          <w:p w:rsidR="00E92663" w:rsidRDefault="00E92663"/>
          <w:p w:rsidR="00E92663" w:rsidRDefault="00E92663"/>
        </w:tc>
      </w:tr>
    </w:tbl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</w:tblGrid>
      <w:tr w:rsidR="00E92663" w:rsidTr="00E92663">
        <w:trPr>
          <w:trHeight w:val="56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663" w:rsidRDefault="00E92663">
            <w:pPr>
              <w:ind w:left="-51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 №2</w:t>
            </w:r>
          </w:p>
          <w:p w:rsidR="00E92663" w:rsidRDefault="00E92663">
            <w:pPr>
              <w:ind w:left="-51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E92663" w:rsidRDefault="00E926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92663" w:rsidRDefault="00E926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Старобелогорский сельсовет  </w:t>
            </w:r>
          </w:p>
          <w:p w:rsidR="00E92663" w:rsidRDefault="00E92663">
            <w:pPr>
              <w:tabs>
                <w:tab w:val="left" w:pos="6810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27.05.2020 № 25-п</w:t>
            </w:r>
          </w:p>
        </w:tc>
      </w:tr>
    </w:tbl>
    <w:p w:rsidR="00E92663" w:rsidRDefault="00E92663" w:rsidP="00E92663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</w:p>
    <w:p w:rsidR="00E92663" w:rsidRDefault="00E92663" w:rsidP="00E92663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</w:p>
    <w:p w:rsidR="00E92663" w:rsidRDefault="00E92663" w:rsidP="00E9266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E92663" w:rsidRDefault="00E92663" w:rsidP="00E92663">
      <w:pPr>
        <w:pStyle w:val="head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созданию и организации работы рейдовой группы разработаны в соответствии с Федеральным законом Российской Федерации от 30 марта 1999 года № 52-ФЗ «О санитарно-эпидемиологическом благополучии населения», Международными медико-санитарными правилами ММСП 2005, СП 3.4.2318-08 «Санитарная охрана</w:t>
      </w: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территории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СП 3.1/3.2.3146-13 «Общие требования по профилактике инфекционных и паразитарных болезней», Федеральным законом от 06.10.2003 N 131-ФЗ «Об общих принципах организации местного самоуправления в Российской Федерации»,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безопасности (далее – КЧС и ОПБ) Оренбургской области от 16.02.2018 № 2-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“О задачах по стабилизации обстановки с пожарами на территории Оренбургской области».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Общие положения определяют  планирование, назначение, порядок организации и обеспечения деятельности рейдовых групп.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общего положения является создание условий для организации работы по профилактике распространения новой коронавирусной инфекции, вызванной COVID-19, усиление мер по </w:t>
      </w:r>
      <w:r>
        <w:rPr>
          <w:color w:val="000000"/>
          <w:sz w:val="28"/>
          <w:szCs w:val="28"/>
        </w:rPr>
        <w:t>обеспечению санитарно-эпидемиологического благополучия населения</w:t>
      </w:r>
      <w:r>
        <w:rPr>
          <w:sz w:val="28"/>
          <w:szCs w:val="28"/>
        </w:rPr>
        <w:t>, усиление работы с населением.</w:t>
      </w:r>
    </w:p>
    <w:p w:rsidR="00E92663" w:rsidRDefault="00E92663" w:rsidP="00E92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II. ОСНОВНЫЕ ЦЕЛИ И ОСНОВНЫЕ ЗАДАЧИ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организации деятельности рейдовой группы является достижение высокого уровня готовности и слаженности к оперативному реагированию и недопущению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-2019).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групп являются: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нарушения самоизоляции на территории сельского поселения;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нарушения масочного режима на территории сельского поселения;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профилактики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-2019);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E92663" w:rsidRDefault="00E92663" w:rsidP="00E926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оперативным штабом Новосергиевского района Оренбургской области, ОМВД РФ по Новосергиевскому району.</w:t>
      </w:r>
    </w:p>
    <w:p w:rsidR="00E92663" w:rsidRDefault="00E92663" w:rsidP="00E92663">
      <w:pPr>
        <w:ind w:left="-5124"/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autoSpaceDN/>
        <w:rPr>
          <w:b/>
          <w:bCs/>
          <w:sz w:val="28"/>
          <w:szCs w:val="28"/>
        </w:rPr>
        <w:sectPr w:rsidR="00E92663">
          <w:pgSz w:w="11906" w:h="16838"/>
          <w:pgMar w:top="719" w:right="850" w:bottom="1134" w:left="1701" w:header="708" w:footer="708" w:gutter="0"/>
          <w:cols w:space="720"/>
        </w:sectPr>
      </w:pPr>
    </w:p>
    <w:p w:rsidR="00E92663" w:rsidRDefault="00E92663" w:rsidP="00E92663">
      <w:pPr>
        <w:ind w:left="-512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№3</w:t>
      </w:r>
    </w:p>
    <w:p w:rsidR="00E92663" w:rsidRDefault="00E92663" w:rsidP="00E92663">
      <w:pPr>
        <w:ind w:left="-512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92663" w:rsidRDefault="00E92663" w:rsidP="00E9266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Старобелогорский сельсовет  </w:t>
      </w:r>
    </w:p>
    <w:p w:rsidR="00E92663" w:rsidRDefault="00E92663" w:rsidP="00E92663">
      <w:pPr>
        <w:ind w:left="-512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27.05.2020 № 25-п</w:t>
      </w:r>
    </w:p>
    <w:p w:rsidR="00E92663" w:rsidRDefault="00E92663" w:rsidP="00E92663">
      <w:pPr>
        <w:ind w:left="-5124"/>
        <w:jc w:val="right"/>
        <w:rPr>
          <w:b/>
          <w:bCs/>
          <w:sz w:val="28"/>
          <w:szCs w:val="28"/>
        </w:rPr>
      </w:pPr>
    </w:p>
    <w:p w:rsidR="00E92663" w:rsidRDefault="00E92663" w:rsidP="00E9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E92663" w:rsidRDefault="00E92663" w:rsidP="00E9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обработки дезинфицирующим средством общественных территорий с целью профилактики коронавирусной инфекции (2019-</w:t>
      </w:r>
      <w:r>
        <w:rPr>
          <w:b/>
          <w:sz w:val="28"/>
          <w:szCs w:val="28"/>
          <w:lang w:val="en-US"/>
        </w:rPr>
        <w:t>nCoV</w:t>
      </w:r>
      <w:r>
        <w:rPr>
          <w:b/>
          <w:sz w:val="28"/>
          <w:szCs w:val="28"/>
        </w:rPr>
        <w:t>)</w:t>
      </w:r>
    </w:p>
    <w:p w:rsidR="00E92663" w:rsidRDefault="00E92663" w:rsidP="00E92663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20"/>
        <w:gridCol w:w="3402"/>
        <w:gridCol w:w="3402"/>
      </w:tblGrid>
      <w:tr w:rsidR="00E92663" w:rsidTr="00E92663">
        <w:trPr>
          <w:trHeight w:val="3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  <w:rPr>
                <w:b/>
              </w:rPr>
            </w:pPr>
            <w:r>
              <w:rPr>
                <w:b/>
              </w:rPr>
              <w:t>Объект обработки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  <w:rPr>
                <w:b/>
              </w:rPr>
            </w:pPr>
            <w:r>
              <w:rPr>
                <w:b/>
              </w:rPr>
              <w:t>Дата и время обработки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Остановочный павильон по ул. Кооперативная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Понедельник, среда, пятница с 9:00 до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Коноплев В.Н.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Детская площадка по ул. Кооперативная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Понедельник, среда, пятница с 9:00 до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Коноплев В.Н.</w:t>
            </w:r>
          </w:p>
          <w:p w:rsidR="00E92663" w:rsidRDefault="00E92663">
            <w:pPr>
              <w:jc w:val="center"/>
            </w:pPr>
          </w:p>
          <w:p w:rsidR="00E92663" w:rsidRDefault="00E92663">
            <w:pPr>
              <w:jc w:val="center"/>
            </w:pP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r>
              <w:t>Спортивная площадка по ул. Левобережная</w:t>
            </w:r>
          </w:p>
          <w:p w:rsidR="00E92663" w:rsidRDefault="00E9266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Понедельник, среда, пятница с 9:00 до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Коноплев О.В.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Вход в здание сельского дома культуры и администрации по адресу: Кооперативная  54 (площадка у входа, наружные двери, поручни, малые архитектурных формы, урны)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Рабочие дни в утренние часы с 9:00 до11:00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Трохова Н.Н.</w:t>
            </w:r>
          </w:p>
          <w:p w:rsidR="00E92663" w:rsidRDefault="00E92663">
            <w:pPr>
              <w:jc w:val="center"/>
            </w:pPr>
            <w:r>
              <w:t>Коноплев В.Н.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Вход в здание почтового отделения по адресу: Кооперативная 53 (площадка у входа, наружные двери, поручни, малые архитектурных формы, урны)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Рабочие дни в утренние часы с 9:00 до11:00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Решетова М.А. начальник ОС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Парк по адресу : Кооперативная (урны, калитка, тротуар)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Понедельник, среда, пятница с 9:00 до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Зайнутдинова Т.З.</w:t>
            </w:r>
          </w:p>
          <w:p w:rsidR="00E92663" w:rsidRDefault="00E92663">
            <w:r>
              <w:t>Коноплев В.Н.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r>
              <w:t>Вход в здание мечети</w:t>
            </w:r>
          </w:p>
          <w:p w:rsidR="00E92663" w:rsidRDefault="00E92663"/>
          <w:p w:rsidR="00E92663" w:rsidRDefault="00E92663"/>
          <w:p w:rsidR="00E92663" w:rsidRDefault="00E9266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Понедельник, среда, пятница с 9:00 до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Назыров Р.Х. настоятель мечети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Вход в здание храма Покрова Пресвятой Богородицы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Понедельник, среда, пятница с 9:00 до 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Самойлова Е.П настоятельница храма Пресвятой Богородицы</w:t>
            </w:r>
          </w:p>
        </w:tc>
      </w:tr>
      <w:tr w:rsidR="00E92663" w:rsidTr="00E92663">
        <w:trPr>
          <w:trHeight w:val="3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r>
              <w:t>Таксофон по адресу: Кооперативная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Рабочие дни в утренние часы с 9:00 до11:00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3" w:rsidRDefault="00E92663">
            <w:pPr>
              <w:jc w:val="center"/>
            </w:pPr>
            <w:r>
              <w:t>Зайнутдинова Т.З.</w:t>
            </w:r>
          </w:p>
          <w:p w:rsidR="00E92663" w:rsidRDefault="00E92663">
            <w:pPr>
              <w:jc w:val="center"/>
            </w:pPr>
            <w:r>
              <w:t>Решетова М.А. начальник ОС</w:t>
            </w:r>
          </w:p>
        </w:tc>
      </w:tr>
      <w:tr w:rsidR="00E92663" w:rsidTr="00E9266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3" w:rsidRDefault="00E92663">
            <w:pPr>
              <w:jc w:val="center"/>
            </w:pPr>
          </w:p>
        </w:tc>
      </w:tr>
    </w:tbl>
    <w:p w:rsidR="00E92663" w:rsidRDefault="00E92663" w:rsidP="00E92663">
      <w:pPr>
        <w:shd w:val="clear" w:color="auto" w:fill="FFFFFF"/>
        <w:spacing w:before="100" w:beforeAutospacing="1" w:after="240"/>
        <w:rPr>
          <w:color w:val="000000"/>
        </w:rPr>
      </w:pPr>
      <w:r>
        <w:rPr>
          <w:color w:val="000000"/>
        </w:rPr>
        <w:t>ПРИМЕЧАНИЕ: дата и время обработки может быть изменено</w:t>
      </w:r>
      <w:r>
        <w:rPr>
          <w:color w:val="000000"/>
        </w:rPr>
        <w:br/>
        <w:t>в зависимости от складывающейся эпидемиологической ситуации на</w:t>
      </w:r>
      <w:r>
        <w:rPr>
          <w:color w:val="000000"/>
        </w:rPr>
        <w:br/>
        <w:t>территории сельсовета, а также иных условий</w:t>
      </w:r>
      <w:r>
        <w:rPr>
          <w:color w:val="000000"/>
        </w:rPr>
        <w:br/>
      </w:r>
      <w:r>
        <w:rPr>
          <w:color w:val="000000"/>
        </w:rPr>
        <w:br/>
      </w:r>
    </w:p>
    <w:p w:rsidR="00E92663" w:rsidRDefault="00E92663" w:rsidP="00E92663">
      <w:pPr>
        <w:shd w:val="clear" w:color="auto" w:fill="FFFFFF"/>
        <w:spacing w:before="100" w:beforeAutospacing="1" w:after="240"/>
        <w:rPr>
          <w:b/>
          <w:sz w:val="28"/>
          <w:szCs w:val="28"/>
        </w:rPr>
      </w:pPr>
    </w:p>
    <w:p w:rsidR="00FE6C9B" w:rsidRDefault="00FE6C9B">
      <w:bookmarkStart w:id="0" w:name="_GoBack"/>
      <w:bookmarkEnd w:id="0"/>
    </w:p>
    <w:sectPr w:rsidR="00FE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0C70BE"/>
    <w:multiLevelType w:val="hybridMultilevel"/>
    <w:tmpl w:val="89FAD4C2"/>
    <w:lvl w:ilvl="0" w:tplc="CF047D6E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41"/>
    <w:rsid w:val="008E7241"/>
    <w:rsid w:val="00E9266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8496-B8AD-4C6F-AD61-428DE6B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6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2663"/>
    <w:pPr>
      <w:overflowPunct w:val="0"/>
      <w:autoSpaceDE w:val="0"/>
      <w:adjustRightInd w:val="0"/>
      <w:spacing w:before="100" w:beforeAutospacing="1" w:after="100" w:afterAutospacing="1"/>
    </w:pPr>
    <w:rPr>
      <w:rFonts w:eastAsia="Calibri"/>
    </w:rPr>
  </w:style>
  <w:style w:type="paragraph" w:customStyle="1" w:styleId="header">
    <w:name w:val="header"/>
    <w:basedOn w:val="a"/>
    <w:rsid w:val="00E92663"/>
    <w:rPr>
      <w:rFonts w:ascii="Tahoma" w:hAnsi="Tahoma" w:cs="Tahoma"/>
      <w:color w:val="000000"/>
      <w:sz w:val="18"/>
      <w:szCs w:val="18"/>
    </w:rPr>
  </w:style>
  <w:style w:type="character" w:customStyle="1" w:styleId="3">
    <w:name w:val="Основной текст3"/>
    <w:rsid w:val="00E92663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character" w:styleId="a4">
    <w:name w:val="Strong"/>
    <w:basedOn w:val="a0"/>
    <w:qFormat/>
    <w:rsid w:val="00E92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2020-06-04T11:42:00Z</dcterms:created>
  <dcterms:modified xsi:type="dcterms:W3CDTF">2020-06-04T11:42:00Z</dcterms:modified>
</cp:coreProperties>
</file>